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АДМИНИСТРАЦИЯ АЛЕКСАНДРОВСКОГО СЕЛЬСОВЕТА</w:t>
      </w: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НИЖНЕИНГАШСКОГО РАЙОНА</w:t>
      </w: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КРАСНОЯРСКОГО КРАЯ</w:t>
      </w: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</w:p>
    <w:p w:rsidR="00801124" w:rsidRPr="002C1B18" w:rsidRDefault="00801124" w:rsidP="0047617F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П О С Т А Н О В Л Е Н И Е</w:t>
      </w:r>
    </w:p>
    <w:p w:rsidR="00704FD4" w:rsidRPr="002C1B18" w:rsidRDefault="00704FD4" w:rsidP="0047617F">
      <w:pPr>
        <w:jc w:val="center"/>
        <w:rPr>
          <w:sz w:val="28"/>
          <w:szCs w:val="28"/>
        </w:rPr>
      </w:pPr>
    </w:p>
    <w:p w:rsidR="00565914" w:rsidRPr="002C1B18" w:rsidRDefault="00704FD4" w:rsidP="0047617F">
      <w:pPr>
        <w:jc w:val="center"/>
        <w:rPr>
          <w:sz w:val="28"/>
          <w:szCs w:val="28"/>
        </w:rPr>
      </w:pPr>
      <w:r w:rsidRPr="002C1B18">
        <w:rPr>
          <w:sz w:val="28"/>
          <w:szCs w:val="28"/>
        </w:rPr>
        <w:t xml:space="preserve">д.Александровка                 </w:t>
      </w:r>
      <w:r w:rsidR="008508A4" w:rsidRPr="002C1B18">
        <w:rPr>
          <w:sz w:val="28"/>
          <w:szCs w:val="28"/>
        </w:rPr>
        <w:t>проект</w:t>
      </w:r>
    </w:p>
    <w:p w:rsidR="00905F48" w:rsidRPr="002C1B18" w:rsidRDefault="00905F48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8508A4" w:rsidP="002C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О внесении изменений в постановление администрации Александровского сельсовета от 10.11.2015 № 17 «</w:t>
      </w:r>
      <w:r w:rsidR="00796ADC" w:rsidRPr="002C1B1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96ADC" w:rsidRPr="002C1B18">
        <w:rPr>
          <w:bCs/>
          <w:sz w:val="28"/>
          <w:szCs w:val="28"/>
        </w:rPr>
        <w:t>«</w:t>
      </w:r>
      <w:r w:rsidR="00796ADC" w:rsidRPr="002C1B18">
        <w:rPr>
          <w:sz w:val="28"/>
          <w:szCs w:val="28"/>
        </w:rPr>
        <w:t>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</w:t>
      </w:r>
      <w:r w:rsidR="007F2479" w:rsidRPr="002C1B18">
        <w:rPr>
          <w:sz w:val="28"/>
          <w:szCs w:val="28"/>
        </w:rPr>
        <w:t xml:space="preserve"> населенных пунктов</w:t>
      </w:r>
      <w:r w:rsidR="00796ADC" w:rsidRPr="002C1B18">
        <w:rPr>
          <w:sz w:val="28"/>
          <w:szCs w:val="28"/>
        </w:rPr>
        <w:t xml:space="preserve"> Александровского сельсовета Нижнеингашского района, изменение, аннулирование таких наименований</w:t>
      </w:r>
      <w:r w:rsidR="00796ADC" w:rsidRPr="002C1B18">
        <w:rPr>
          <w:bCs/>
          <w:sz w:val="28"/>
          <w:szCs w:val="28"/>
        </w:rPr>
        <w:t>»</w:t>
      </w: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left="60"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       На основании ст. 14 Федерального закона от 06.10.2003 № 131-ФЗ «Об общих принципах организации местного самоуправления в Российской Федерации»,  </w:t>
      </w:r>
      <w:r w:rsidR="008508A4" w:rsidRPr="002C1B18">
        <w:rPr>
          <w:sz w:val="28"/>
          <w:szCs w:val="28"/>
        </w:rPr>
        <w:t xml:space="preserve">в соответствии с постановлением  Правительства РФ от 04.09.2020 № 1355 «О внесении изменений в правила присвоения, изменения и аннулирования адресов», </w:t>
      </w:r>
      <w:r w:rsidRPr="002C1B18">
        <w:rPr>
          <w:sz w:val="28"/>
          <w:szCs w:val="28"/>
        </w:rPr>
        <w:t xml:space="preserve"> ст. 9 Устава Александровского сельсовета Нижнеингашского района Красноярского края,  ПОСТАНОВЛЯЮ: </w:t>
      </w:r>
    </w:p>
    <w:p w:rsidR="00796ADC" w:rsidRPr="002C1B18" w:rsidRDefault="00796ADC" w:rsidP="002C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        1.  </w:t>
      </w:r>
      <w:r w:rsidR="008508A4" w:rsidRPr="002C1B18">
        <w:rPr>
          <w:sz w:val="28"/>
          <w:szCs w:val="28"/>
        </w:rPr>
        <w:t xml:space="preserve">Внести в </w:t>
      </w:r>
      <w:r w:rsidRPr="002C1B18">
        <w:rPr>
          <w:sz w:val="28"/>
          <w:szCs w:val="28"/>
        </w:rPr>
        <w:t xml:space="preserve"> административный регламент предоставления муниципальной услуги «Присвоение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</w:t>
      </w:r>
      <w:r w:rsidR="007F2479" w:rsidRPr="002C1B18">
        <w:rPr>
          <w:sz w:val="28"/>
          <w:szCs w:val="28"/>
        </w:rPr>
        <w:t xml:space="preserve">населенных пунктов </w:t>
      </w:r>
      <w:r w:rsidRPr="002C1B18">
        <w:rPr>
          <w:sz w:val="28"/>
          <w:szCs w:val="28"/>
        </w:rPr>
        <w:t xml:space="preserve">Александровского сельсовета Нижнеингашского района, изменение, аннулирование таких наименований» </w:t>
      </w:r>
      <w:r w:rsidR="008508A4" w:rsidRPr="002C1B18">
        <w:rPr>
          <w:sz w:val="28"/>
          <w:szCs w:val="28"/>
        </w:rPr>
        <w:t>следующие изменения:</w:t>
      </w:r>
    </w:p>
    <w:p w:rsidR="008508A4" w:rsidRPr="002C1B18" w:rsidRDefault="008508A4" w:rsidP="002C1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1) пункт 2.4. Административного регламента изложить в </w:t>
      </w:r>
      <w:r w:rsidR="007D4B0B" w:rsidRPr="002C1B18">
        <w:rPr>
          <w:sz w:val="28"/>
          <w:szCs w:val="28"/>
        </w:rPr>
        <w:t xml:space="preserve">следующей </w:t>
      </w:r>
      <w:r w:rsidRPr="002C1B18">
        <w:rPr>
          <w:sz w:val="28"/>
          <w:szCs w:val="28"/>
        </w:rPr>
        <w:t>редакции:</w:t>
      </w:r>
    </w:p>
    <w:p w:rsidR="008508A4" w:rsidRPr="002C1B18" w:rsidRDefault="008508A4" w:rsidP="002C1B18">
      <w:pPr>
        <w:pStyle w:val="Style3"/>
        <w:widowControl/>
        <w:spacing w:line="336" w:lineRule="exact"/>
        <w:ind w:firstLine="709"/>
        <w:rPr>
          <w:sz w:val="28"/>
          <w:szCs w:val="28"/>
        </w:rPr>
      </w:pPr>
      <w:r w:rsidRPr="002C1B18">
        <w:rPr>
          <w:sz w:val="28"/>
          <w:szCs w:val="28"/>
        </w:rPr>
        <w:t>«2.4. Результатом предоставления муниципальной услуги являются:</w:t>
      </w:r>
    </w:p>
    <w:p w:rsidR="008508A4" w:rsidRPr="002C1B18" w:rsidRDefault="008508A4" w:rsidP="002C1B18">
      <w:pPr>
        <w:pStyle w:val="a6"/>
        <w:shd w:val="clear" w:color="auto" w:fill="FFFFFF"/>
        <w:spacing w:after="0" w:line="270" w:lineRule="atLeast"/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 xml:space="preserve">     - </w:t>
      </w:r>
      <w:r w:rsidRPr="002C1B18">
        <w:rPr>
          <w:bCs/>
          <w:sz w:val="28"/>
          <w:szCs w:val="28"/>
        </w:rPr>
        <w:t>П</w:t>
      </w:r>
      <w:r w:rsidRPr="002C1B18">
        <w:rPr>
          <w:sz w:val="28"/>
          <w:szCs w:val="28"/>
        </w:rPr>
        <w:t xml:space="preserve">рисвоение адресов </w:t>
      </w:r>
      <w:r w:rsidR="007D4B0B" w:rsidRPr="002C1B18">
        <w:rPr>
          <w:sz w:val="28"/>
          <w:szCs w:val="28"/>
        </w:rPr>
        <w:t xml:space="preserve"> объектам адресации, которыми являются:</w:t>
      </w:r>
    </w:p>
    <w:p w:rsidR="008508A4" w:rsidRPr="002C1B18" w:rsidRDefault="008508A4" w:rsidP="002C1B18">
      <w:pPr>
        <w:pStyle w:val="a6"/>
        <w:shd w:val="clear" w:color="auto" w:fill="FFFFFF"/>
        <w:spacing w:after="0"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lastRenderedPageBreak/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г) помещение, являющееся частью объекта капитального строительства;</w:t>
      </w:r>
    </w:p>
    <w:p w:rsidR="008508A4" w:rsidRPr="002C1B18" w:rsidRDefault="008508A4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д) машино-место (за исключением машино-места, являющегося частью некапи</w:t>
      </w:r>
      <w:r w:rsidR="007D4B0B" w:rsidRPr="002C1B18">
        <w:rPr>
          <w:color w:val="333333"/>
          <w:sz w:val="28"/>
          <w:szCs w:val="28"/>
        </w:rPr>
        <w:t>тального здания или сооружения);</w:t>
      </w:r>
    </w:p>
    <w:p w:rsidR="008508A4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- Размещение сведений об адресах в государственном адресном реестре.";</w:t>
      </w:r>
    </w:p>
    <w:p w:rsidR="007D4B0B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2) пункт 2.5. Административного регламента изложить в следующей редакции:</w:t>
      </w:r>
    </w:p>
    <w:p w:rsidR="007D4B0B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C1B18">
        <w:rPr>
          <w:color w:val="333333"/>
          <w:sz w:val="28"/>
          <w:szCs w:val="28"/>
        </w:rPr>
        <w:t>«2.5.</w:t>
      </w:r>
      <w:r w:rsidRPr="002C1B18">
        <w:rPr>
          <w:color w:val="333333"/>
          <w:sz w:val="28"/>
          <w:szCs w:val="28"/>
          <w:shd w:val="clear" w:color="auto" w:fill="FFFFFF"/>
        </w:rPr>
        <w:t xml:space="preserve">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заявления.";</w:t>
      </w:r>
    </w:p>
    <w:p w:rsidR="007D4B0B" w:rsidRPr="002C1B18" w:rsidRDefault="007D4B0B" w:rsidP="002C1B18">
      <w:pPr>
        <w:shd w:val="clear" w:color="auto" w:fill="FFFFFF"/>
        <w:spacing w:line="270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C1B18">
        <w:rPr>
          <w:color w:val="333333"/>
          <w:sz w:val="28"/>
          <w:szCs w:val="28"/>
          <w:shd w:val="clear" w:color="auto" w:fill="FFFFFF"/>
        </w:rPr>
        <w:t>3) подпункт 2.7.1 Административного регламента изложить в следующей редакции: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a5"/>
          <w:sz w:val="28"/>
          <w:szCs w:val="28"/>
        </w:rPr>
      </w:pPr>
      <w:r w:rsidRPr="002C1B18">
        <w:rPr>
          <w:color w:val="333333"/>
          <w:sz w:val="28"/>
          <w:szCs w:val="28"/>
          <w:shd w:val="clear" w:color="auto" w:fill="FFFFFF"/>
        </w:rPr>
        <w:t>«</w:t>
      </w:r>
      <w:r w:rsidRPr="002C1B18">
        <w:rPr>
          <w:sz w:val="28"/>
          <w:szCs w:val="28"/>
        </w:rPr>
        <w:t xml:space="preserve">       2.7.1. При присвоении адреса объекту недвижимости:</w:t>
      </w:r>
      <w:r w:rsidRPr="002C1B18">
        <w:rPr>
          <w:rStyle w:val="a5"/>
          <w:sz w:val="28"/>
          <w:szCs w:val="28"/>
        </w:rPr>
        <w:t xml:space="preserve"> 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>а)</w:t>
      </w:r>
      <w:r w:rsidRPr="002C1B18">
        <w:rPr>
          <w:rStyle w:val="FontStyle11"/>
          <w:sz w:val="28"/>
          <w:szCs w:val="28"/>
        </w:rPr>
        <w:tab/>
        <w:t>правоустанавливающие и (или</w:t>
      </w:r>
      <w:r w:rsidR="002C1B18">
        <w:rPr>
          <w:rStyle w:val="FontStyle11"/>
          <w:sz w:val="28"/>
          <w:szCs w:val="28"/>
        </w:rPr>
        <w:t xml:space="preserve">) правоудостоверяющие документы </w:t>
      </w:r>
      <w:r w:rsidRPr="002C1B18">
        <w:rPr>
          <w:rStyle w:val="FontStyle11"/>
          <w:sz w:val="28"/>
          <w:szCs w:val="28"/>
        </w:rPr>
        <w:t>на объект (объекты) адресации</w:t>
      </w:r>
      <w:r w:rsidR="002C1B18" w:rsidRPr="002C1B18">
        <w:rPr>
          <w:rStyle w:val="FontStyle11"/>
          <w:sz w:val="28"/>
          <w:szCs w:val="28"/>
        </w:rPr>
        <w:t xml:space="preserve"> </w:t>
      </w:r>
      <w:r w:rsidR="002C1B18" w:rsidRPr="002C1B18">
        <w:rPr>
          <w:color w:val="333333"/>
          <w:sz w:val="28"/>
          <w:szCs w:val="28"/>
          <w:shd w:val="clear" w:color="auto" w:fill="FFFFFF"/>
        </w:rPr>
        <w:t>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</w:t>
      </w:r>
      <w:r w:rsidRPr="002C1B18">
        <w:rPr>
          <w:rStyle w:val="FontStyle11"/>
          <w:sz w:val="28"/>
          <w:szCs w:val="28"/>
        </w:rPr>
        <w:t>;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>б)</w:t>
      </w:r>
      <w:r w:rsidRPr="002C1B18">
        <w:rPr>
          <w:rStyle w:val="FontStyle11"/>
          <w:sz w:val="28"/>
          <w:szCs w:val="28"/>
        </w:rPr>
        <w:tab/>
      </w:r>
      <w:r w:rsidR="002C1B18" w:rsidRPr="002C1B18">
        <w:rPr>
          <w:color w:val="333333"/>
          <w:sz w:val="28"/>
          <w:szCs w:val="28"/>
          <w:shd w:val="clear" w:color="auto" w:fill="FFFFFF"/>
        </w:rPr>
        <w:t>выписки из Единого государственного реестра недвижимости об объектах недвижимости</w:t>
      </w:r>
      <w:r w:rsidRPr="002C1B18">
        <w:rPr>
          <w:rStyle w:val="FontStyle11"/>
          <w:sz w:val="28"/>
          <w:szCs w:val="28"/>
        </w:rPr>
        <w:t>, следствием</w:t>
      </w:r>
      <w:r w:rsidRPr="002C1B18">
        <w:rPr>
          <w:rStyle w:val="FontStyle11"/>
          <w:sz w:val="28"/>
          <w:szCs w:val="28"/>
        </w:rPr>
        <w:br/>
        <w:t>преобразования которых является образование одного и более объекта</w:t>
      </w:r>
      <w:r w:rsidRPr="002C1B18">
        <w:rPr>
          <w:rStyle w:val="FontStyle11"/>
          <w:sz w:val="28"/>
          <w:szCs w:val="28"/>
        </w:rPr>
        <w:br/>
        <w:t>адресации (в случае преобразования объектов недвижимости с</w:t>
      </w:r>
      <w:r w:rsidRPr="002C1B18">
        <w:rPr>
          <w:rStyle w:val="FontStyle11"/>
          <w:sz w:val="28"/>
          <w:szCs w:val="28"/>
        </w:rPr>
        <w:br/>
        <w:t>образованием одного и более новых объектов адресации);</w:t>
      </w:r>
    </w:p>
    <w:p w:rsidR="007D4B0B" w:rsidRPr="002C1B18" w:rsidRDefault="007D4B0B" w:rsidP="002C1B18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2C1B18">
        <w:rPr>
          <w:rStyle w:val="FontStyle11"/>
          <w:sz w:val="28"/>
          <w:szCs w:val="28"/>
        </w:rPr>
        <w:t>в)</w:t>
      </w:r>
      <w:r w:rsidRPr="002C1B18">
        <w:rPr>
          <w:rStyle w:val="FontStyle11"/>
          <w:sz w:val="28"/>
          <w:szCs w:val="28"/>
        </w:rPr>
        <w:tab/>
        <w:t>разрешение на строительство объекта адресации (при присвоении</w:t>
      </w:r>
      <w:r w:rsidRPr="002C1B18">
        <w:rPr>
          <w:rStyle w:val="FontStyle11"/>
          <w:sz w:val="28"/>
          <w:szCs w:val="28"/>
        </w:rPr>
        <w:br/>
        <w:t xml:space="preserve">адреса строящимся объектам адресации) </w:t>
      </w:r>
      <w:r w:rsidR="002C1B18" w:rsidRPr="002C1B18">
        <w:rPr>
          <w:rStyle w:val="FontStyle11"/>
          <w:sz w:val="28"/>
          <w:szCs w:val="28"/>
        </w:rPr>
        <w:t>з</w:t>
      </w:r>
      <w:r w:rsidR="002C1B18" w:rsidRPr="002C1B18">
        <w:rPr>
          <w:color w:val="333333"/>
          <w:sz w:val="28"/>
          <w:szCs w:val="28"/>
          <w:shd w:val="clear" w:color="auto" w:fill="FFFFFF"/>
        </w:rPr>
        <w:t>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Pr="002C1B18">
        <w:rPr>
          <w:rStyle w:val="FontStyle11"/>
          <w:sz w:val="28"/>
          <w:szCs w:val="28"/>
        </w:rPr>
        <w:t>;</w:t>
      </w:r>
    </w:p>
    <w:p w:rsidR="007D4B0B" w:rsidRPr="002C1B18" w:rsidRDefault="007D4B0B" w:rsidP="002C1B18">
      <w:pPr>
        <w:pStyle w:val="Style5"/>
        <w:widowControl/>
        <w:tabs>
          <w:tab w:val="left" w:pos="92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>г)</w:t>
      </w:r>
      <w:r w:rsidRPr="002C1B18">
        <w:rPr>
          <w:rStyle w:val="FontStyle11"/>
          <w:sz w:val="28"/>
          <w:szCs w:val="28"/>
        </w:rPr>
        <w:tab/>
        <w:t>схема расположения объекта адресации на кадастровом плане или</w:t>
      </w:r>
      <w:r w:rsidRPr="002C1B18">
        <w:rPr>
          <w:rStyle w:val="FontStyle11"/>
          <w:sz w:val="28"/>
          <w:szCs w:val="28"/>
        </w:rPr>
        <w:br/>
        <w:t>кадастровой карте соответствующей территории (в случае присвоения</w:t>
      </w:r>
      <w:r w:rsidRPr="002C1B18">
        <w:rPr>
          <w:rStyle w:val="FontStyle11"/>
          <w:sz w:val="28"/>
          <w:szCs w:val="28"/>
        </w:rPr>
        <w:br/>
        <w:t>земельному участку адреса);</w:t>
      </w:r>
    </w:p>
    <w:p w:rsidR="002C1B18" w:rsidRPr="002C1B18" w:rsidRDefault="007D4B0B" w:rsidP="002C1B18">
      <w:pPr>
        <w:pStyle w:val="Style5"/>
        <w:widowControl/>
        <w:tabs>
          <w:tab w:val="left" w:pos="926"/>
        </w:tabs>
        <w:spacing w:line="24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2C1B18">
        <w:rPr>
          <w:rStyle w:val="FontStyle11"/>
          <w:sz w:val="28"/>
          <w:szCs w:val="28"/>
        </w:rPr>
        <w:t>д)</w:t>
      </w:r>
      <w:r w:rsidRPr="002C1B18">
        <w:rPr>
          <w:rStyle w:val="FontStyle11"/>
          <w:sz w:val="28"/>
          <w:szCs w:val="28"/>
        </w:rPr>
        <w:tab/>
      </w:r>
      <w:r w:rsidR="002C1B18" w:rsidRPr="002C1B18">
        <w:rPr>
          <w:color w:val="333333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D4B0B" w:rsidRPr="002C1B18" w:rsidRDefault="007D4B0B" w:rsidP="002C1B18">
      <w:pPr>
        <w:pStyle w:val="Style5"/>
        <w:widowControl/>
        <w:tabs>
          <w:tab w:val="left" w:pos="92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lastRenderedPageBreak/>
        <w:t>е)</w:t>
      </w:r>
      <w:r w:rsidRPr="002C1B18">
        <w:rPr>
          <w:rStyle w:val="FontStyle11"/>
          <w:sz w:val="28"/>
          <w:szCs w:val="28"/>
        </w:rPr>
        <w:tab/>
        <w:t>решение органа местного самоуправления о переводе жилого</w:t>
      </w:r>
      <w:r w:rsidRPr="002C1B18">
        <w:rPr>
          <w:rStyle w:val="FontStyle11"/>
          <w:sz w:val="28"/>
          <w:szCs w:val="28"/>
        </w:rPr>
        <w:br/>
        <w:t>помещения в нежилое помещение или нежилого помещения в жилое</w:t>
      </w:r>
      <w:r w:rsidRPr="002C1B18">
        <w:rPr>
          <w:rStyle w:val="FontStyle11"/>
          <w:sz w:val="28"/>
          <w:szCs w:val="28"/>
        </w:rPr>
        <w:br/>
        <w:t>помещение (в случае присвоения помещению адреса, изменения и</w:t>
      </w:r>
      <w:r w:rsidRPr="002C1B18">
        <w:rPr>
          <w:rStyle w:val="FontStyle11"/>
          <w:sz w:val="28"/>
          <w:szCs w:val="28"/>
        </w:rPr>
        <w:br/>
        <w:t>аннулирования такого адреса вследствие его перевода из жилого помещения</w:t>
      </w:r>
      <w:r w:rsidRPr="002C1B18">
        <w:rPr>
          <w:rStyle w:val="FontStyle11"/>
          <w:sz w:val="28"/>
          <w:szCs w:val="28"/>
        </w:rPr>
        <w:br/>
        <w:t>в нежилое помещение или нежилого помещения в жилое помещение);</w:t>
      </w:r>
    </w:p>
    <w:p w:rsidR="007D4B0B" w:rsidRPr="002C1B18" w:rsidRDefault="007D4B0B" w:rsidP="002C1B18">
      <w:pPr>
        <w:pStyle w:val="Style5"/>
        <w:widowControl/>
        <w:tabs>
          <w:tab w:val="left" w:pos="941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C1B18">
        <w:rPr>
          <w:rStyle w:val="FontStyle11"/>
          <w:sz w:val="28"/>
          <w:szCs w:val="28"/>
        </w:rPr>
        <w:t xml:space="preserve">ж) </w:t>
      </w:r>
      <w:r w:rsidRPr="002C1B18">
        <w:rPr>
          <w:rStyle w:val="FontStyle11"/>
          <w:sz w:val="28"/>
          <w:szCs w:val="28"/>
        </w:rPr>
        <w:tab/>
        <w:t>акт приемочной комиссии при переустройстве и (или)</w:t>
      </w:r>
      <w:r w:rsidRPr="002C1B18">
        <w:rPr>
          <w:rStyle w:val="FontStyle11"/>
          <w:sz w:val="28"/>
          <w:szCs w:val="28"/>
        </w:rPr>
        <w:br/>
        <w:t>перепланировке помещения, приводящих к образованию одного и более</w:t>
      </w:r>
      <w:r w:rsidRPr="002C1B18">
        <w:rPr>
          <w:rStyle w:val="FontStyle11"/>
          <w:sz w:val="28"/>
          <w:szCs w:val="28"/>
        </w:rPr>
        <w:br/>
        <w:t>новых объектов адресации (в случае преобразования объектов</w:t>
      </w:r>
      <w:r w:rsidRPr="002C1B18">
        <w:rPr>
          <w:rStyle w:val="FontStyle11"/>
          <w:sz w:val="28"/>
          <w:szCs w:val="28"/>
        </w:rPr>
        <w:br/>
        <w:t>недвижимости (помещений) с образованием одного и более новых</w:t>
      </w:r>
      <w:r w:rsidRPr="002C1B18">
        <w:rPr>
          <w:rStyle w:val="FontStyle11"/>
          <w:sz w:val="28"/>
          <w:szCs w:val="28"/>
        </w:rPr>
        <w:br/>
        <w:t>объектов адресации);</w:t>
      </w:r>
    </w:p>
    <w:p w:rsidR="002C1B18" w:rsidRPr="002C1B18" w:rsidRDefault="007D4B0B" w:rsidP="002C1B18">
      <w:pPr>
        <w:pStyle w:val="a6"/>
        <w:shd w:val="clear" w:color="auto" w:fill="FFFFFF"/>
        <w:spacing w:after="0"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rStyle w:val="FontStyle11"/>
          <w:sz w:val="28"/>
          <w:szCs w:val="28"/>
        </w:rPr>
        <w:t>з)</w:t>
      </w:r>
      <w:r w:rsidRPr="002C1B18">
        <w:rPr>
          <w:rStyle w:val="FontStyle11"/>
          <w:sz w:val="28"/>
          <w:szCs w:val="28"/>
        </w:rPr>
        <w:tab/>
      </w:r>
      <w:r w:rsidR="002C1B18" w:rsidRPr="002C1B18">
        <w:rPr>
          <w:color w:val="333333"/>
          <w:sz w:val="28"/>
          <w:szCs w:val="28"/>
        </w:rPr>
        <w:t>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8508A4" w:rsidRPr="002C1B18" w:rsidRDefault="002C1B18" w:rsidP="002C1B18">
      <w:pPr>
        <w:shd w:val="clear" w:color="auto" w:fill="FFFFFF"/>
        <w:spacing w:after="255" w:line="270" w:lineRule="atLeast"/>
        <w:ind w:firstLine="709"/>
        <w:jc w:val="both"/>
        <w:rPr>
          <w:color w:val="333333"/>
          <w:sz w:val="28"/>
          <w:szCs w:val="28"/>
        </w:rPr>
      </w:pPr>
      <w:r w:rsidRPr="002C1B18">
        <w:rPr>
          <w:color w:val="333333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Правил).".</w:t>
      </w:r>
    </w:p>
    <w:p w:rsidR="00796ADC" w:rsidRPr="002C1B18" w:rsidRDefault="00796ADC" w:rsidP="002C1B18">
      <w:pPr>
        <w:ind w:left="15"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2. Постановление вступает в силу в день, следующий за днём его официального опубликования в печатном издании «Александровские вести».</w:t>
      </w:r>
    </w:p>
    <w:p w:rsidR="00905F48" w:rsidRPr="002C1B18" w:rsidRDefault="00905F48" w:rsidP="002C1B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F48" w:rsidRPr="002C1B18" w:rsidRDefault="00905F48" w:rsidP="002C1B18">
      <w:pPr>
        <w:ind w:firstLine="709"/>
        <w:jc w:val="both"/>
        <w:rPr>
          <w:sz w:val="28"/>
          <w:szCs w:val="28"/>
        </w:rPr>
      </w:pPr>
    </w:p>
    <w:p w:rsidR="00905F48" w:rsidRPr="002C1B18" w:rsidRDefault="00905F48" w:rsidP="002C1B18">
      <w:pPr>
        <w:ind w:firstLine="709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Глава сельсовета                                    Н.Н.Былин</w:t>
      </w:r>
    </w:p>
    <w:p w:rsidR="00565914" w:rsidRPr="002C1B18" w:rsidRDefault="00565914" w:rsidP="002C1B18">
      <w:pPr>
        <w:ind w:firstLine="709"/>
        <w:jc w:val="both"/>
        <w:rPr>
          <w:sz w:val="28"/>
          <w:szCs w:val="28"/>
        </w:rPr>
      </w:pPr>
    </w:p>
    <w:p w:rsidR="00235C63" w:rsidRPr="002C1B18" w:rsidRDefault="00235C63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Pr="002C1B18" w:rsidRDefault="00796ADC" w:rsidP="002C1B18">
      <w:pPr>
        <w:ind w:firstLine="709"/>
        <w:jc w:val="both"/>
        <w:rPr>
          <w:sz w:val="28"/>
          <w:szCs w:val="28"/>
        </w:rPr>
      </w:pPr>
    </w:p>
    <w:p w:rsidR="00796ADC" w:rsidRDefault="00796ADC"/>
    <w:p w:rsidR="00796ADC" w:rsidRDefault="00796ADC"/>
    <w:p w:rsidR="00796ADC" w:rsidRDefault="00796ADC"/>
    <w:p w:rsidR="00796ADC" w:rsidRDefault="00796ADC"/>
    <w:p w:rsidR="00796ADC" w:rsidRDefault="00796ADC"/>
    <w:sectPr w:rsidR="00796ADC" w:rsidSect="002C1B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4A" w:rsidRDefault="006E274A">
      <w:r>
        <w:separator/>
      </w:r>
    </w:p>
  </w:endnote>
  <w:endnote w:type="continuationSeparator" w:id="1">
    <w:p w:rsidR="006E274A" w:rsidRDefault="006E2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4A" w:rsidRDefault="006E274A">
      <w:r>
        <w:separator/>
      </w:r>
    </w:p>
  </w:footnote>
  <w:footnote w:type="continuationSeparator" w:id="1">
    <w:p w:rsidR="006E274A" w:rsidRDefault="006E2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D047F"/>
    <w:multiLevelType w:val="hybridMultilevel"/>
    <w:tmpl w:val="B06A53F4"/>
    <w:lvl w:ilvl="0" w:tplc="8C9222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742B17"/>
    <w:multiLevelType w:val="multilevel"/>
    <w:tmpl w:val="0208705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5741D"/>
    <w:multiLevelType w:val="multilevel"/>
    <w:tmpl w:val="AD1A70C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914"/>
    <w:rsid w:val="000D15BE"/>
    <w:rsid w:val="000D5D4C"/>
    <w:rsid w:val="000E2F01"/>
    <w:rsid w:val="0011788A"/>
    <w:rsid w:val="001213EF"/>
    <w:rsid w:val="001846B1"/>
    <w:rsid w:val="001A71FF"/>
    <w:rsid w:val="001B6A08"/>
    <w:rsid w:val="001E240B"/>
    <w:rsid w:val="00235C63"/>
    <w:rsid w:val="00242534"/>
    <w:rsid w:val="0025427D"/>
    <w:rsid w:val="00271740"/>
    <w:rsid w:val="00276DA4"/>
    <w:rsid w:val="0028208C"/>
    <w:rsid w:val="002A3B39"/>
    <w:rsid w:val="002B4752"/>
    <w:rsid w:val="002C1B18"/>
    <w:rsid w:val="002E66BA"/>
    <w:rsid w:val="0047617F"/>
    <w:rsid w:val="004870E0"/>
    <w:rsid w:val="004C481E"/>
    <w:rsid w:val="00511B62"/>
    <w:rsid w:val="005500CA"/>
    <w:rsid w:val="00565914"/>
    <w:rsid w:val="005707BD"/>
    <w:rsid w:val="00632AA0"/>
    <w:rsid w:val="006B1065"/>
    <w:rsid w:val="006C2B93"/>
    <w:rsid w:val="006E274A"/>
    <w:rsid w:val="00704FD4"/>
    <w:rsid w:val="007609F3"/>
    <w:rsid w:val="0078044D"/>
    <w:rsid w:val="00796ADC"/>
    <w:rsid w:val="007D4B0B"/>
    <w:rsid w:val="007D5352"/>
    <w:rsid w:val="007E6974"/>
    <w:rsid w:val="007F2479"/>
    <w:rsid w:val="00801124"/>
    <w:rsid w:val="00803B9F"/>
    <w:rsid w:val="008508A4"/>
    <w:rsid w:val="0088208B"/>
    <w:rsid w:val="00905F48"/>
    <w:rsid w:val="00951B46"/>
    <w:rsid w:val="0097677B"/>
    <w:rsid w:val="009A7F43"/>
    <w:rsid w:val="00A1163C"/>
    <w:rsid w:val="00A8290F"/>
    <w:rsid w:val="00A8793B"/>
    <w:rsid w:val="00AE232F"/>
    <w:rsid w:val="00B76464"/>
    <w:rsid w:val="00B832E2"/>
    <w:rsid w:val="00C41306"/>
    <w:rsid w:val="00C63717"/>
    <w:rsid w:val="00C83B96"/>
    <w:rsid w:val="00D52333"/>
    <w:rsid w:val="00D667D4"/>
    <w:rsid w:val="00D82E6E"/>
    <w:rsid w:val="00DB0C19"/>
    <w:rsid w:val="00E77C0A"/>
    <w:rsid w:val="00E900EE"/>
    <w:rsid w:val="00F16487"/>
    <w:rsid w:val="00F46B85"/>
    <w:rsid w:val="00F54BC2"/>
    <w:rsid w:val="00F72C67"/>
    <w:rsid w:val="00FB5267"/>
    <w:rsid w:val="00FD704B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14"/>
  </w:style>
  <w:style w:type="paragraph" w:styleId="1">
    <w:name w:val="heading 1"/>
    <w:basedOn w:val="a"/>
    <w:next w:val="a"/>
    <w:qFormat/>
    <w:rsid w:val="005659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5914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5914"/>
    <w:rPr>
      <w:color w:val="0000FF"/>
      <w:u w:val="single"/>
    </w:rPr>
  </w:style>
  <w:style w:type="paragraph" w:customStyle="1" w:styleId="10">
    <w:name w:val="Абзац списка1"/>
    <w:basedOn w:val="a"/>
    <w:rsid w:val="001213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List Paragraph"/>
    <w:basedOn w:val="a"/>
    <w:qFormat/>
    <w:rsid w:val="001213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164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704F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54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2E66BA"/>
  </w:style>
  <w:style w:type="paragraph" w:styleId="a6">
    <w:name w:val="Normal (Web)"/>
    <w:basedOn w:val="a"/>
    <w:uiPriority w:val="99"/>
    <w:unhideWhenUsed/>
    <w:rsid w:val="002E66BA"/>
    <w:pPr>
      <w:spacing w:after="75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66BA"/>
    <w:pPr>
      <w:widowControl w:val="0"/>
      <w:autoSpaceDE w:val="0"/>
      <w:autoSpaceDN w:val="0"/>
      <w:adjustRightInd w:val="0"/>
      <w:spacing w:line="336" w:lineRule="exact"/>
      <w:ind w:firstLine="65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E66BA"/>
    <w:pPr>
      <w:widowControl w:val="0"/>
      <w:autoSpaceDE w:val="0"/>
      <w:autoSpaceDN w:val="0"/>
      <w:adjustRightInd w:val="0"/>
      <w:spacing w:line="338" w:lineRule="exact"/>
      <w:ind w:firstLine="12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2E66B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E66BA"/>
    <w:pPr>
      <w:widowControl w:val="0"/>
      <w:autoSpaceDE w:val="0"/>
      <w:autoSpaceDN w:val="0"/>
      <w:adjustRightInd w:val="0"/>
      <w:spacing w:line="346" w:lineRule="exact"/>
      <w:ind w:firstLine="667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E66BA"/>
    <w:rPr>
      <w:rFonts w:ascii="Arial Black" w:hAnsi="Arial Black" w:cs="Arial Black"/>
      <w:sz w:val="8"/>
      <w:szCs w:val="8"/>
    </w:rPr>
  </w:style>
  <w:style w:type="paragraph" w:customStyle="1" w:styleId="Style6">
    <w:name w:val="Style6"/>
    <w:basedOn w:val="a"/>
    <w:uiPriority w:val="99"/>
    <w:rsid w:val="002E66B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2E66BA"/>
    <w:rPr>
      <w:rFonts w:ascii="Arial Black" w:hAnsi="Arial Black" w:cs="Arial Black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5367-3985-42BF-A9AC-E33F6AF0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НИЖНЕИНГАШСКОГО РАЙОНА </vt:lpstr>
    </vt:vector>
  </TitlesOfParts>
  <Company>RePack by SPecialiST</Company>
  <LinksUpToDate>false</LinksUpToDate>
  <CharactersWithSpaces>6151</CharactersWithSpaces>
  <SharedDoc>false</SharedDoc>
  <HLinks>
    <vt:vector size="12" baseType="variant"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http://www.ingash-admin.ru/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НИЖНЕИНГАШСКОГО РАЙОНА</dc:title>
  <dc:creator>Общий отдел 2</dc:creator>
  <cp:lastModifiedBy>Lenovo</cp:lastModifiedBy>
  <cp:revision>2</cp:revision>
  <cp:lastPrinted>2015-11-10T03:53:00Z</cp:lastPrinted>
  <dcterms:created xsi:type="dcterms:W3CDTF">2021-06-24T05:06:00Z</dcterms:created>
  <dcterms:modified xsi:type="dcterms:W3CDTF">2021-06-24T05:06:00Z</dcterms:modified>
</cp:coreProperties>
</file>