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AE30E2" w:rsidP="006E4458">
      <w:pPr>
        <w:tabs>
          <w:tab w:val="left" w:pos="5940"/>
        </w:tabs>
        <w:ind w:right="282"/>
      </w:pPr>
      <w:r w:rsidRPr="00AE30E2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6E4458">
      <w:pPr>
        <w:ind w:right="282"/>
      </w:pPr>
    </w:p>
    <w:p w:rsidR="00664546" w:rsidRDefault="00664546" w:rsidP="006E4458">
      <w:pPr>
        <w:tabs>
          <w:tab w:val="left" w:pos="1220"/>
        </w:tabs>
        <w:ind w:right="282"/>
      </w:pPr>
    </w:p>
    <w:p w:rsidR="00664546" w:rsidRDefault="00664546" w:rsidP="006E4458">
      <w:pPr>
        <w:tabs>
          <w:tab w:val="left" w:pos="1220"/>
        </w:tabs>
        <w:ind w:right="282"/>
      </w:pPr>
    </w:p>
    <w:p w:rsidR="00664546" w:rsidRDefault="000D703D" w:rsidP="006E4458">
      <w:pPr>
        <w:tabs>
          <w:tab w:val="left" w:pos="1220"/>
        </w:tabs>
        <w:ind w:right="282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876B53">
        <w:rPr>
          <w:rFonts w:ascii="Bookman Old Style" w:hAnsi="Bookman Old Style"/>
          <w:b/>
          <w:sz w:val="20"/>
        </w:rPr>
        <w:t>0</w:t>
      </w:r>
      <w:r w:rsidR="00393639">
        <w:rPr>
          <w:rFonts w:ascii="Bookman Old Style" w:hAnsi="Bookman Old Style"/>
          <w:b/>
          <w:sz w:val="20"/>
        </w:rPr>
        <w:t>3</w:t>
      </w:r>
      <w:r w:rsidR="00BA641A">
        <w:rPr>
          <w:rFonts w:ascii="Bookman Old Style" w:hAnsi="Bookman Old Style"/>
          <w:b/>
          <w:sz w:val="20"/>
        </w:rPr>
        <w:t xml:space="preserve"> (2</w:t>
      </w:r>
      <w:r w:rsidR="001E2B75">
        <w:rPr>
          <w:rFonts w:ascii="Bookman Old Style" w:hAnsi="Bookman Old Style"/>
          <w:b/>
          <w:sz w:val="20"/>
        </w:rPr>
        <w:t>2</w:t>
      </w:r>
      <w:r w:rsidR="00393639">
        <w:rPr>
          <w:rFonts w:ascii="Bookman Old Style" w:hAnsi="Bookman Old Style"/>
          <w:b/>
          <w:sz w:val="20"/>
        </w:rPr>
        <w:t>1</w:t>
      </w:r>
      <w:r>
        <w:rPr>
          <w:rFonts w:ascii="Bookman Old Style" w:hAnsi="Bookman Old Style"/>
          <w:b/>
          <w:sz w:val="20"/>
        </w:rPr>
        <w:t>) от «</w:t>
      </w:r>
      <w:r w:rsidR="00393639">
        <w:rPr>
          <w:rFonts w:ascii="Bookman Old Style" w:hAnsi="Bookman Old Style"/>
          <w:b/>
          <w:sz w:val="20"/>
        </w:rPr>
        <w:t>13</w:t>
      </w:r>
      <w:r>
        <w:rPr>
          <w:rFonts w:ascii="Bookman Old Style" w:hAnsi="Bookman Old Style"/>
          <w:b/>
          <w:sz w:val="20"/>
        </w:rPr>
        <w:t xml:space="preserve">» </w:t>
      </w:r>
      <w:r w:rsidR="00393639">
        <w:rPr>
          <w:rFonts w:ascii="Bookman Old Style" w:hAnsi="Bookman Old Style"/>
          <w:b/>
          <w:sz w:val="20"/>
        </w:rPr>
        <w:t>марта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876B53">
        <w:rPr>
          <w:rFonts w:ascii="Bookman Old Style" w:hAnsi="Bookman Old Style"/>
          <w:b/>
          <w:sz w:val="20"/>
        </w:rPr>
        <w:t>9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6E4458">
      <w:pPr>
        <w:ind w:right="282"/>
        <w:rPr>
          <w:rFonts w:ascii="Bookman Old Style" w:hAnsi="Bookman Old Style"/>
          <w:sz w:val="20"/>
        </w:rPr>
      </w:pPr>
    </w:p>
    <w:p w:rsidR="00664546" w:rsidRDefault="00664546" w:rsidP="006E4458">
      <w:pPr>
        <w:ind w:right="282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7E38CE" w:rsidRDefault="007E38CE" w:rsidP="006E4458">
      <w:pPr>
        <w:ind w:right="282"/>
        <w:jc w:val="center"/>
        <w:rPr>
          <w:sz w:val="20"/>
        </w:rPr>
      </w:pPr>
    </w:p>
    <w:p w:rsidR="00393639" w:rsidRDefault="00393639" w:rsidP="00393639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393639" w:rsidRPr="00393639" w:rsidRDefault="00393639" w:rsidP="00393639">
      <w:pPr>
        <w:tabs>
          <w:tab w:val="left" w:pos="2115"/>
        </w:tabs>
        <w:jc w:val="center"/>
        <w:rPr>
          <w:b/>
          <w:sz w:val="20"/>
          <w:szCs w:val="20"/>
        </w:rPr>
      </w:pPr>
      <w:r w:rsidRPr="00393639">
        <w:rPr>
          <w:b/>
          <w:sz w:val="20"/>
          <w:szCs w:val="20"/>
        </w:rPr>
        <w:t>ПОСТАНОВЛЕНИЕ</w:t>
      </w:r>
    </w:p>
    <w:p w:rsidR="00393639" w:rsidRPr="00393639" w:rsidRDefault="00393639" w:rsidP="00393639">
      <w:pPr>
        <w:tabs>
          <w:tab w:val="left" w:pos="2115"/>
        </w:tabs>
        <w:rPr>
          <w:sz w:val="20"/>
          <w:szCs w:val="20"/>
        </w:rPr>
      </w:pPr>
    </w:p>
    <w:p w:rsidR="00393639" w:rsidRPr="00393639" w:rsidRDefault="00393639" w:rsidP="00393639">
      <w:pPr>
        <w:tabs>
          <w:tab w:val="left" w:pos="2115"/>
        </w:tabs>
        <w:rPr>
          <w:sz w:val="20"/>
          <w:szCs w:val="20"/>
        </w:rPr>
      </w:pPr>
    </w:p>
    <w:p w:rsidR="00393639" w:rsidRPr="00393639" w:rsidRDefault="00393639" w:rsidP="00393639">
      <w:pPr>
        <w:tabs>
          <w:tab w:val="left" w:pos="2115"/>
        </w:tabs>
        <w:ind w:left="-993"/>
        <w:rPr>
          <w:sz w:val="20"/>
          <w:szCs w:val="20"/>
        </w:rPr>
      </w:pPr>
      <w:r w:rsidRPr="00393639">
        <w:rPr>
          <w:sz w:val="20"/>
          <w:szCs w:val="20"/>
        </w:rPr>
        <w:t>11.03.2019</w:t>
      </w:r>
      <w:r w:rsidRPr="00393639">
        <w:rPr>
          <w:sz w:val="20"/>
          <w:szCs w:val="20"/>
        </w:rPr>
        <w:tab/>
        <w:t xml:space="preserve">                      д.Александровка                                  № 05</w:t>
      </w:r>
    </w:p>
    <w:p w:rsidR="00393639" w:rsidRPr="00393639" w:rsidRDefault="00393639" w:rsidP="00393639">
      <w:pPr>
        <w:tabs>
          <w:tab w:val="left" w:pos="2115"/>
        </w:tabs>
        <w:ind w:left="-993"/>
        <w:rPr>
          <w:sz w:val="20"/>
          <w:szCs w:val="20"/>
        </w:rPr>
      </w:pPr>
    </w:p>
    <w:p w:rsidR="00393639" w:rsidRPr="00393639" w:rsidRDefault="00393639" w:rsidP="00393639">
      <w:pPr>
        <w:pStyle w:val="ConsPlusTitle"/>
        <w:ind w:left="-993"/>
        <w:jc w:val="both"/>
        <w:rPr>
          <w:b w:val="0"/>
          <w:bCs w:val="0"/>
          <w:sz w:val="20"/>
          <w:szCs w:val="20"/>
        </w:rPr>
      </w:pPr>
      <w:r w:rsidRPr="00393639">
        <w:rPr>
          <w:b w:val="0"/>
          <w:sz w:val="20"/>
          <w:szCs w:val="20"/>
        </w:rPr>
        <w:t>О порядке подготовки населения в области</w:t>
      </w:r>
    </w:p>
    <w:p w:rsidR="00393639" w:rsidRPr="00393639" w:rsidRDefault="00393639" w:rsidP="00393639">
      <w:pPr>
        <w:pStyle w:val="ConsPlusTitle"/>
        <w:ind w:left="-993"/>
        <w:jc w:val="both"/>
        <w:rPr>
          <w:b w:val="0"/>
          <w:bCs w:val="0"/>
          <w:sz w:val="20"/>
          <w:szCs w:val="20"/>
        </w:rPr>
      </w:pPr>
      <w:r w:rsidRPr="00393639">
        <w:rPr>
          <w:b w:val="0"/>
          <w:sz w:val="20"/>
          <w:szCs w:val="20"/>
        </w:rPr>
        <w:t>пожарной безопасности на территории</w:t>
      </w:r>
    </w:p>
    <w:p w:rsidR="00393639" w:rsidRPr="00393639" w:rsidRDefault="00393639" w:rsidP="00393639">
      <w:pPr>
        <w:pStyle w:val="ConsPlusTitle"/>
        <w:ind w:left="-993"/>
        <w:jc w:val="both"/>
        <w:rPr>
          <w:b w:val="0"/>
          <w:bCs w:val="0"/>
          <w:sz w:val="20"/>
          <w:szCs w:val="20"/>
        </w:rPr>
      </w:pPr>
      <w:r w:rsidRPr="00393639">
        <w:rPr>
          <w:b w:val="0"/>
          <w:sz w:val="20"/>
          <w:szCs w:val="20"/>
        </w:rPr>
        <w:t>Александровского сельсовета</w:t>
      </w:r>
    </w:p>
    <w:p w:rsidR="00393639" w:rsidRPr="00393639" w:rsidRDefault="00393639" w:rsidP="00393639">
      <w:pPr>
        <w:pStyle w:val="ConsPlusTitle"/>
        <w:ind w:left="-993"/>
        <w:jc w:val="both"/>
        <w:rPr>
          <w:b w:val="0"/>
          <w:bCs w:val="0"/>
          <w:i/>
          <w:sz w:val="20"/>
          <w:szCs w:val="20"/>
        </w:rPr>
      </w:pPr>
    </w:p>
    <w:p w:rsidR="00393639" w:rsidRPr="00393639" w:rsidRDefault="00393639" w:rsidP="00393639">
      <w:pPr>
        <w:ind w:left="-993" w:firstLine="708"/>
        <w:jc w:val="both"/>
        <w:rPr>
          <w:sz w:val="20"/>
          <w:szCs w:val="20"/>
        </w:rPr>
      </w:pPr>
      <w:r w:rsidRPr="00393639">
        <w:rPr>
          <w:rFonts w:eastAsiaTheme="minorHAnsi"/>
          <w:bCs/>
          <w:sz w:val="20"/>
          <w:szCs w:val="20"/>
          <w:lang w:eastAsia="en-US"/>
        </w:rPr>
        <w:t xml:space="preserve">В соответствии с Федеральным законом от 21.12.1994 № 69-ФЗ «О пожарной безопасности», Законом Красноярского края от 24.12.2004 № 13-2821 «О пожарной безопасности в Красноярском крае», Постановлением Правительства РФ от 25.04.2012 № 390 «О противопожарном режиме» в целях обеспечения пожарной безопасности населения, защиты жизни и здоровья граждан на территории Александровского сельсовета, </w:t>
      </w:r>
      <w:r w:rsidRPr="00393639">
        <w:rPr>
          <w:rFonts w:eastAsiaTheme="minorHAnsi"/>
          <w:sz w:val="20"/>
          <w:szCs w:val="20"/>
          <w:lang w:eastAsia="en-US"/>
        </w:rPr>
        <w:t xml:space="preserve">руководствуясь статьёй </w:t>
      </w:r>
      <w:r w:rsidRPr="00393639">
        <w:rPr>
          <w:sz w:val="20"/>
          <w:szCs w:val="20"/>
        </w:rPr>
        <w:t>9 Устава Александровского сельсовета Нижнеингашского района Красноярского края ПОСТАНОВЛЯЮ:</w:t>
      </w:r>
    </w:p>
    <w:p w:rsidR="00393639" w:rsidRPr="00393639" w:rsidRDefault="00393639" w:rsidP="00393639">
      <w:pPr>
        <w:autoSpaceDE w:val="0"/>
        <w:autoSpaceDN w:val="0"/>
        <w:adjustRightInd w:val="0"/>
        <w:ind w:left="-993" w:firstLine="567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393639" w:rsidRPr="00393639" w:rsidRDefault="00393639" w:rsidP="00393639">
      <w:pPr>
        <w:autoSpaceDE w:val="0"/>
        <w:autoSpaceDN w:val="0"/>
        <w:adjustRightInd w:val="0"/>
        <w:ind w:left="-993" w:firstLine="567"/>
        <w:jc w:val="both"/>
        <w:rPr>
          <w:rFonts w:eastAsiaTheme="minorHAnsi"/>
          <w:bCs/>
          <w:sz w:val="20"/>
          <w:szCs w:val="20"/>
          <w:lang w:eastAsia="en-US"/>
        </w:rPr>
      </w:pPr>
      <w:r w:rsidRPr="00393639">
        <w:rPr>
          <w:rFonts w:eastAsiaTheme="minorHAnsi"/>
          <w:bCs/>
          <w:sz w:val="20"/>
          <w:szCs w:val="20"/>
          <w:lang w:eastAsia="en-US"/>
        </w:rPr>
        <w:t>1. Утвердить Порядок подготовки населения в области пожарной безопасности на территории Александровского сельсовета Нижнеингашского района Красноярского края согласно приложению.</w:t>
      </w:r>
    </w:p>
    <w:p w:rsidR="00393639" w:rsidRPr="00393639" w:rsidRDefault="00393639" w:rsidP="00393639">
      <w:pPr>
        <w:autoSpaceDE w:val="0"/>
        <w:autoSpaceDN w:val="0"/>
        <w:adjustRightInd w:val="0"/>
        <w:ind w:left="-993" w:firstLine="567"/>
        <w:jc w:val="both"/>
        <w:rPr>
          <w:rFonts w:eastAsiaTheme="minorHAnsi"/>
          <w:bCs/>
          <w:sz w:val="20"/>
          <w:szCs w:val="20"/>
          <w:lang w:eastAsia="en-US"/>
        </w:rPr>
      </w:pPr>
      <w:r w:rsidRPr="00393639">
        <w:rPr>
          <w:rFonts w:eastAsiaTheme="minorHAnsi"/>
          <w:bCs/>
          <w:sz w:val="20"/>
          <w:szCs w:val="20"/>
          <w:lang w:eastAsia="en-US"/>
        </w:rPr>
        <w:t>2. Рекомендовать организациям, расположенным на территории Александровского сельсовета Нижнеингашского района Красноярского края, независимо от их организационно-правовых форм и форм собственности:</w:t>
      </w:r>
    </w:p>
    <w:p w:rsidR="00393639" w:rsidRPr="00393639" w:rsidRDefault="00393639" w:rsidP="00393639">
      <w:pPr>
        <w:autoSpaceDE w:val="0"/>
        <w:autoSpaceDN w:val="0"/>
        <w:adjustRightInd w:val="0"/>
        <w:ind w:left="-993" w:firstLine="567"/>
        <w:jc w:val="both"/>
        <w:rPr>
          <w:rFonts w:eastAsiaTheme="minorHAnsi"/>
          <w:bCs/>
          <w:sz w:val="20"/>
          <w:szCs w:val="20"/>
          <w:lang w:eastAsia="en-US"/>
        </w:rPr>
      </w:pPr>
      <w:r w:rsidRPr="00393639">
        <w:rPr>
          <w:rFonts w:eastAsiaTheme="minorHAnsi"/>
          <w:bCs/>
          <w:sz w:val="20"/>
          <w:szCs w:val="20"/>
          <w:lang w:eastAsia="en-US"/>
        </w:rPr>
        <w:t>2.1. Организовать обучение (проведение инструктажей) населения непосредственно по месту жительства.</w:t>
      </w:r>
    </w:p>
    <w:p w:rsidR="00393639" w:rsidRPr="00393639" w:rsidRDefault="00393639" w:rsidP="00393639">
      <w:pPr>
        <w:autoSpaceDE w:val="0"/>
        <w:autoSpaceDN w:val="0"/>
        <w:adjustRightInd w:val="0"/>
        <w:ind w:left="-993" w:firstLine="567"/>
        <w:jc w:val="both"/>
        <w:rPr>
          <w:rFonts w:eastAsiaTheme="minorHAnsi"/>
          <w:bCs/>
          <w:sz w:val="20"/>
          <w:szCs w:val="20"/>
          <w:lang w:eastAsia="en-US"/>
        </w:rPr>
      </w:pPr>
      <w:r w:rsidRPr="00393639">
        <w:rPr>
          <w:rFonts w:eastAsiaTheme="minorHAnsi"/>
          <w:bCs/>
          <w:sz w:val="20"/>
          <w:szCs w:val="20"/>
          <w:lang w:eastAsia="en-US"/>
        </w:rPr>
        <w:t>2.2.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393639" w:rsidRPr="00393639" w:rsidRDefault="00393639" w:rsidP="00393639">
      <w:pPr>
        <w:autoSpaceDE w:val="0"/>
        <w:autoSpaceDN w:val="0"/>
        <w:adjustRightInd w:val="0"/>
        <w:ind w:left="-993" w:firstLine="567"/>
        <w:jc w:val="both"/>
        <w:rPr>
          <w:rFonts w:eastAsiaTheme="minorHAnsi"/>
          <w:bCs/>
          <w:sz w:val="20"/>
          <w:szCs w:val="20"/>
          <w:lang w:eastAsia="en-US"/>
        </w:rPr>
      </w:pPr>
      <w:r w:rsidRPr="00393639">
        <w:rPr>
          <w:rFonts w:eastAsiaTheme="minorHAnsi"/>
          <w:bCs/>
          <w:sz w:val="20"/>
          <w:szCs w:val="20"/>
          <w:lang w:eastAsia="en-US"/>
        </w:rPr>
        <w:t>2.3. Осуществлять пропаганду противопожарных знаний, в том числе с использованием средств массовой информации.</w:t>
      </w:r>
    </w:p>
    <w:p w:rsidR="00393639" w:rsidRPr="00393639" w:rsidRDefault="00393639" w:rsidP="00393639">
      <w:pPr>
        <w:autoSpaceDE w:val="0"/>
        <w:autoSpaceDN w:val="0"/>
        <w:adjustRightInd w:val="0"/>
        <w:ind w:left="-993" w:firstLine="567"/>
        <w:jc w:val="both"/>
        <w:rPr>
          <w:sz w:val="20"/>
          <w:szCs w:val="20"/>
        </w:rPr>
      </w:pPr>
      <w:r w:rsidRPr="00393639">
        <w:rPr>
          <w:sz w:val="20"/>
          <w:szCs w:val="20"/>
        </w:rPr>
        <w:t>3. Постановление вступает в силу в день, следующий за днем его официального опубликования в печатном издании «Александровские вести».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4. Контроль за исполнением настоящего постановления оставляю за собой.</w:t>
      </w:r>
    </w:p>
    <w:p w:rsidR="00393639" w:rsidRPr="00393639" w:rsidRDefault="00393639" w:rsidP="00393639">
      <w:pPr>
        <w:pStyle w:val="af4"/>
        <w:ind w:left="-993" w:firstLine="720"/>
        <w:jc w:val="both"/>
        <w:rPr>
          <w:sz w:val="20"/>
          <w:szCs w:val="20"/>
        </w:rPr>
      </w:pPr>
      <w:r w:rsidRPr="00393639">
        <w:rPr>
          <w:sz w:val="20"/>
          <w:szCs w:val="20"/>
        </w:rPr>
        <w:t xml:space="preserve">Глава сельсовета          </w:t>
      </w:r>
      <w:r>
        <w:rPr>
          <w:sz w:val="20"/>
          <w:szCs w:val="20"/>
        </w:rPr>
        <w:t xml:space="preserve">                       Н.Н.Былин</w:t>
      </w:r>
    </w:p>
    <w:p w:rsidR="00393639" w:rsidRPr="00393639" w:rsidRDefault="00393639" w:rsidP="00393639">
      <w:pPr>
        <w:ind w:left="-993"/>
        <w:jc w:val="both"/>
        <w:rPr>
          <w:bCs/>
          <w:sz w:val="20"/>
          <w:szCs w:val="20"/>
        </w:rPr>
      </w:pPr>
    </w:p>
    <w:p w:rsidR="00393639" w:rsidRPr="00393639" w:rsidRDefault="00393639" w:rsidP="00393639">
      <w:pPr>
        <w:ind w:left="-993"/>
        <w:jc w:val="both"/>
        <w:rPr>
          <w:bCs/>
          <w:sz w:val="20"/>
          <w:szCs w:val="20"/>
        </w:rPr>
      </w:pPr>
    </w:p>
    <w:p w:rsidR="00393639" w:rsidRPr="00393639" w:rsidRDefault="00393639" w:rsidP="00393639">
      <w:pPr>
        <w:ind w:left="-993"/>
        <w:jc w:val="both"/>
        <w:rPr>
          <w:bCs/>
          <w:sz w:val="20"/>
          <w:szCs w:val="20"/>
        </w:rPr>
      </w:pPr>
      <w:r w:rsidRPr="00393639">
        <w:rPr>
          <w:bCs/>
          <w:sz w:val="20"/>
          <w:szCs w:val="20"/>
        </w:rPr>
        <w:t>Приложение к постановлению администрации Александровского сельсовета</w:t>
      </w:r>
    </w:p>
    <w:p w:rsidR="00393639" w:rsidRPr="00393639" w:rsidRDefault="00393639" w:rsidP="00393639">
      <w:pPr>
        <w:ind w:left="-993"/>
        <w:jc w:val="both"/>
        <w:rPr>
          <w:bCs/>
          <w:sz w:val="20"/>
          <w:szCs w:val="20"/>
        </w:rPr>
      </w:pPr>
      <w:r w:rsidRPr="00393639">
        <w:rPr>
          <w:bCs/>
          <w:sz w:val="20"/>
          <w:szCs w:val="20"/>
        </w:rPr>
        <w:t>от  11.03.2019    № 05</w:t>
      </w:r>
    </w:p>
    <w:p w:rsidR="00393639" w:rsidRPr="00393639" w:rsidRDefault="00393639" w:rsidP="00393639">
      <w:pPr>
        <w:ind w:left="-993"/>
        <w:jc w:val="both"/>
        <w:rPr>
          <w:bCs/>
          <w:sz w:val="20"/>
          <w:szCs w:val="20"/>
        </w:rPr>
      </w:pPr>
    </w:p>
    <w:p w:rsidR="00393639" w:rsidRPr="00393639" w:rsidRDefault="00393639" w:rsidP="00393639">
      <w:pPr>
        <w:ind w:left="-993"/>
        <w:jc w:val="both"/>
        <w:rPr>
          <w:bCs/>
          <w:sz w:val="20"/>
          <w:szCs w:val="20"/>
        </w:rPr>
      </w:pPr>
    </w:p>
    <w:p w:rsidR="00393639" w:rsidRPr="00393639" w:rsidRDefault="00393639" w:rsidP="00393639">
      <w:pPr>
        <w:pStyle w:val="ConsPlusNormal"/>
        <w:ind w:left="-993"/>
        <w:rPr>
          <w:rFonts w:ascii="Times New Roman" w:hAnsi="Times New Roman" w:cs="Times New Roman"/>
        </w:rPr>
      </w:pPr>
    </w:p>
    <w:p w:rsidR="00393639" w:rsidRPr="00393639" w:rsidRDefault="00393639" w:rsidP="00393639">
      <w:pPr>
        <w:pStyle w:val="ConsPlusTitle"/>
        <w:ind w:left="-993"/>
        <w:jc w:val="center"/>
        <w:rPr>
          <w:sz w:val="20"/>
          <w:szCs w:val="20"/>
        </w:rPr>
      </w:pPr>
      <w:bookmarkStart w:id="0" w:name="P37"/>
      <w:bookmarkEnd w:id="0"/>
      <w:r w:rsidRPr="00393639">
        <w:rPr>
          <w:sz w:val="20"/>
          <w:szCs w:val="20"/>
        </w:rPr>
        <w:t>ПОРЯДОК</w:t>
      </w:r>
    </w:p>
    <w:p w:rsidR="00393639" w:rsidRPr="00393639" w:rsidRDefault="00393639" w:rsidP="00393639">
      <w:pPr>
        <w:pStyle w:val="ConsPlusTitle"/>
        <w:ind w:left="-993"/>
        <w:jc w:val="center"/>
        <w:rPr>
          <w:sz w:val="20"/>
          <w:szCs w:val="20"/>
        </w:rPr>
      </w:pPr>
      <w:r w:rsidRPr="00393639">
        <w:rPr>
          <w:sz w:val="20"/>
          <w:szCs w:val="20"/>
        </w:rPr>
        <w:t>подготовки населения в области пожарной безопасности</w:t>
      </w:r>
    </w:p>
    <w:p w:rsidR="00393639" w:rsidRPr="00393639" w:rsidRDefault="00393639" w:rsidP="00393639">
      <w:pPr>
        <w:pStyle w:val="ConsPlusTitle"/>
        <w:ind w:left="-993"/>
        <w:jc w:val="center"/>
        <w:rPr>
          <w:sz w:val="20"/>
          <w:szCs w:val="20"/>
        </w:rPr>
      </w:pPr>
      <w:r w:rsidRPr="00393639">
        <w:rPr>
          <w:sz w:val="20"/>
          <w:szCs w:val="20"/>
        </w:rPr>
        <w:t xml:space="preserve">на территории </w:t>
      </w:r>
      <w:r w:rsidRPr="00393639">
        <w:rPr>
          <w:rFonts w:eastAsiaTheme="minorHAnsi"/>
          <w:sz w:val="20"/>
          <w:szCs w:val="20"/>
          <w:lang w:eastAsia="en-US"/>
        </w:rPr>
        <w:t>Александровского сельсовета Нижнеингашского района Красноярского края</w:t>
      </w:r>
      <w:r w:rsidRPr="00393639">
        <w:rPr>
          <w:sz w:val="20"/>
          <w:szCs w:val="20"/>
        </w:rPr>
        <w:t xml:space="preserve"> </w:t>
      </w:r>
    </w:p>
    <w:p w:rsidR="00393639" w:rsidRPr="00393639" w:rsidRDefault="00393639" w:rsidP="00393639">
      <w:pPr>
        <w:pStyle w:val="ConsPlusTitle"/>
        <w:ind w:left="-993"/>
        <w:jc w:val="center"/>
        <w:rPr>
          <w:sz w:val="20"/>
          <w:szCs w:val="20"/>
        </w:rPr>
      </w:pPr>
    </w:p>
    <w:p w:rsidR="00393639" w:rsidRPr="00393639" w:rsidRDefault="00393639" w:rsidP="00393639">
      <w:pPr>
        <w:pStyle w:val="ConsPlusTitle"/>
        <w:ind w:left="-993"/>
        <w:jc w:val="center"/>
        <w:rPr>
          <w:b w:val="0"/>
          <w:sz w:val="20"/>
          <w:szCs w:val="20"/>
        </w:rPr>
      </w:pPr>
      <w:r w:rsidRPr="00393639">
        <w:rPr>
          <w:sz w:val="20"/>
          <w:szCs w:val="20"/>
        </w:rPr>
        <w:t>1. Общие положения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</w:t>
      </w:r>
      <w:r w:rsidRPr="00393639">
        <w:t xml:space="preserve"> </w:t>
      </w:r>
      <w:r w:rsidRPr="00393639">
        <w:rPr>
          <w:rFonts w:ascii="Times New Roman" w:hAnsi="Times New Roman" w:cs="Times New Roman"/>
        </w:rPr>
        <w:t>Методическими рекомендации по организации обучения руководителей и работников организаций. Противопожарный инструктаж и пожарно-технический минимум» (утв. МЧС РФ).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1.3. В настоящем Порядке используются следующие понятия: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lastRenderedPageBreak/>
        <w:t>Обучение мерам пожарной безопасности –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Пожарно-технический минимум -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как на производстве, так и в быту, выработка практических навыков по спасению жизни, здоровья и имущества при пожаре.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1.4.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- нормативное правовое обеспечение в области пожарной безопасности;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 xml:space="preserve">- права и обязанности граждан и предприятий в области пожарной безопасности, 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- ответственность за нарушение требований пожарной безопасности;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- правила пожарной безопасности, меры по предупреждению загораний и пожаров с - учетом основных причин их возникновения;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- первичные средства тушения огня и противопожарный инвентарь;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- действия при обнаружении загораний и пожаров, порядок тушения огня, спасения людей и имущества;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- оказание доврачебной помощи пострадавшим при пожаре;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- обеспечение мер личной безопасности.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</w:p>
    <w:p w:rsidR="00393639" w:rsidRPr="00393639" w:rsidRDefault="00393639" w:rsidP="00393639">
      <w:pPr>
        <w:pStyle w:val="ConsPlusNormal"/>
        <w:ind w:left="-993" w:firstLine="567"/>
        <w:jc w:val="center"/>
        <w:rPr>
          <w:rFonts w:ascii="Times New Roman" w:hAnsi="Times New Roman" w:cs="Times New Roman"/>
          <w:b/>
        </w:rPr>
      </w:pPr>
      <w:r w:rsidRPr="00393639">
        <w:rPr>
          <w:rFonts w:ascii="Times New Roman" w:hAnsi="Times New Roman" w:cs="Times New Roman"/>
          <w:b/>
        </w:rPr>
        <w:t>2. Категории лиц, подлежащих обязательному обучению мерам пожарной безопасности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Учитывая возрастные и социальные особенности, выделяются три основные группы обучаемых.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</w:p>
    <w:p w:rsidR="00393639" w:rsidRPr="00393639" w:rsidRDefault="00393639" w:rsidP="00393639">
      <w:pPr>
        <w:pStyle w:val="ConsPlusNormal"/>
        <w:ind w:left="-993" w:firstLine="567"/>
        <w:jc w:val="center"/>
        <w:rPr>
          <w:rFonts w:ascii="Times New Roman" w:hAnsi="Times New Roman" w:cs="Times New Roman"/>
          <w:b/>
        </w:rPr>
      </w:pPr>
      <w:r w:rsidRPr="00393639">
        <w:rPr>
          <w:rFonts w:ascii="Times New Roman" w:hAnsi="Times New Roman" w:cs="Times New Roman"/>
          <w:b/>
        </w:rPr>
        <w:t>3. Основные задачи обучения мерам пожарной безопасности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3.1. Основные задачи обучения населения: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- изучение основ пожарной безопасности;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- изучение норм и требований пожарной безопасности;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- изучение правил пожарной безопасности по выполнению норм и требований пожарной безопасности;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- изучение мер по предупреждению загораний и пожаров;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- изучение порядка действий при возникновении загораний и пожаров;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- овладение приемами и способами действий при возникновении загорания и при пожаре;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- выработка умений и навыков по спасению жизни, здоровья и имущества при пожаре.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</w:p>
    <w:p w:rsidR="00393639" w:rsidRPr="00393639" w:rsidRDefault="00393639" w:rsidP="00393639">
      <w:pPr>
        <w:pStyle w:val="ConsPlusNormal"/>
        <w:ind w:left="-993" w:firstLine="567"/>
        <w:jc w:val="center"/>
        <w:rPr>
          <w:rFonts w:ascii="Times New Roman" w:hAnsi="Times New Roman" w:cs="Times New Roman"/>
          <w:b/>
        </w:rPr>
      </w:pPr>
      <w:r w:rsidRPr="00393639">
        <w:rPr>
          <w:rFonts w:ascii="Times New Roman" w:hAnsi="Times New Roman" w:cs="Times New Roman"/>
          <w:b/>
        </w:rPr>
        <w:t>4. Обучение мерам пожарной безопасности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Обучение мерам пожарной безопасности предусматривает: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4.1. Для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Обучению мерам пожарной безопасности подлежат все работники и специалисты, в том числе руководители.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Противопожарные инструктажи в зависимости от характера и времени проведения подразделяются на: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- 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- 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 xml:space="preserve">- 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</w:t>
      </w:r>
      <w:r w:rsidRPr="00393639">
        <w:rPr>
          <w:rFonts w:ascii="Times New Roman" w:hAnsi="Times New Roman" w:cs="Times New Roman"/>
        </w:rPr>
        <w:lastRenderedPageBreak/>
        <w:t>структурном подразделении организации, о чем делается отметка в соответствующем журнале;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- 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- 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администрации поселения, депутаты сельского Совета).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</w:p>
    <w:p w:rsidR="00393639" w:rsidRPr="00393639" w:rsidRDefault="00393639" w:rsidP="00393639">
      <w:pPr>
        <w:pStyle w:val="ConsPlusNormal"/>
        <w:ind w:left="-993" w:firstLine="567"/>
        <w:jc w:val="center"/>
        <w:rPr>
          <w:rFonts w:ascii="Times New Roman" w:hAnsi="Times New Roman" w:cs="Times New Roman"/>
          <w:b/>
        </w:rPr>
      </w:pPr>
      <w:r w:rsidRPr="00393639">
        <w:rPr>
          <w:rFonts w:ascii="Times New Roman" w:hAnsi="Times New Roman" w:cs="Times New Roman"/>
          <w:b/>
        </w:rPr>
        <w:t>5. Ответственность должностных лиц за организацию</w:t>
      </w:r>
    </w:p>
    <w:p w:rsidR="00393639" w:rsidRPr="00393639" w:rsidRDefault="00393639" w:rsidP="00393639">
      <w:pPr>
        <w:pStyle w:val="ConsPlusNormal"/>
        <w:ind w:left="-993" w:firstLine="567"/>
        <w:jc w:val="center"/>
        <w:rPr>
          <w:rFonts w:ascii="Times New Roman" w:hAnsi="Times New Roman" w:cs="Times New Roman"/>
          <w:b/>
        </w:rPr>
      </w:pPr>
      <w:r w:rsidRPr="00393639">
        <w:rPr>
          <w:rFonts w:ascii="Times New Roman" w:hAnsi="Times New Roman" w:cs="Times New Roman"/>
          <w:b/>
        </w:rPr>
        <w:t>и проведение обучения населения мерам пожарной безопасности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  <w:r w:rsidRPr="00393639">
        <w:rPr>
          <w:rFonts w:ascii="Times New Roman" w:hAnsi="Times New Roman" w:cs="Times New Roman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393639" w:rsidRPr="00393639" w:rsidRDefault="00393639" w:rsidP="00393639">
      <w:pPr>
        <w:pStyle w:val="ConsPlusNormal"/>
        <w:ind w:left="-993" w:firstLine="567"/>
        <w:jc w:val="both"/>
        <w:rPr>
          <w:rFonts w:ascii="Times New Roman" w:hAnsi="Times New Roman" w:cs="Times New Roman"/>
        </w:rPr>
      </w:pPr>
    </w:p>
    <w:p w:rsidR="00393639" w:rsidRPr="00393639" w:rsidRDefault="00393639" w:rsidP="00393639">
      <w:pPr>
        <w:rPr>
          <w:sz w:val="20"/>
          <w:szCs w:val="20"/>
        </w:rPr>
      </w:pPr>
    </w:p>
    <w:p w:rsidR="001E2B75" w:rsidRPr="00393639" w:rsidRDefault="001E2B75" w:rsidP="00DB2BA3">
      <w:pPr>
        <w:ind w:left="-993" w:right="-567"/>
        <w:jc w:val="right"/>
        <w:rPr>
          <w:sz w:val="20"/>
          <w:szCs w:val="20"/>
        </w:rPr>
      </w:pPr>
    </w:p>
    <w:p w:rsidR="001E2B75" w:rsidRPr="00393639" w:rsidRDefault="001E2B75" w:rsidP="00DB2BA3">
      <w:pPr>
        <w:ind w:left="-993" w:right="-567"/>
        <w:jc w:val="right"/>
        <w:rPr>
          <w:sz w:val="20"/>
          <w:szCs w:val="20"/>
        </w:rPr>
      </w:pPr>
    </w:p>
    <w:p w:rsidR="00C73146" w:rsidRPr="00393639" w:rsidRDefault="00C73146" w:rsidP="00DB2BA3">
      <w:pPr>
        <w:ind w:left="-993" w:right="-567"/>
        <w:jc w:val="right"/>
        <w:rPr>
          <w:sz w:val="20"/>
          <w:szCs w:val="20"/>
        </w:rPr>
      </w:pPr>
      <w:r w:rsidRPr="00393639">
        <w:rPr>
          <w:sz w:val="20"/>
          <w:szCs w:val="20"/>
        </w:rPr>
        <w:t>Количество экземпляров    5  штук.</w:t>
      </w:r>
    </w:p>
    <w:p w:rsidR="00C73146" w:rsidRPr="00393639" w:rsidRDefault="00C73146" w:rsidP="00DB2BA3">
      <w:pPr>
        <w:ind w:left="-993" w:right="-567"/>
        <w:jc w:val="right"/>
        <w:rPr>
          <w:sz w:val="20"/>
          <w:szCs w:val="20"/>
        </w:rPr>
      </w:pPr>
      <w:r w:rsidRPr="00393639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C73146" w:rsidRPr="00393639" w:rsidRDefault="00C73146" w:rsidP="00DB2BA3">
      <w:pPr>
        <w:adjustRightInd w:val="0"/>
        <w:ind w:left="-993" w:right="-567"/>
        <w:jc w:val="right"/>
        <w:rPr>
          <w:sz w:val="20"/>
          <w:szCs w:val="20"/>
        </w:rPr>
      </w:pPr>
      <w:r w:rsidRPr="00393639">
        <w:rPr>
          <w:sz w:val="20"/>
          <w:szCs w:val="20"/>
        </w:rPr>
        <w:t xml:space="preserve">д.Александровка, ул.Центральная,29     </w:t>
      </w:r>
    </w:p>
    <w:p w:rsidR="00C73146" w:rsidRPr="00393639" w:rsidRDefault="00C73146" w:rsidP="00DB2BA3">
      <w:pPr>
        <w:adjustRightInd w:val="0"/>
        <w:ind w:left="-993" w:right="-567"/>
        <w:jc w:val="right"/>
        <w:rPr>
          <w:sz w:val="20"/>
          <w:szCs w:val="20"/>
        </w:rPr>
      </w:pPr>
      <w:r w:rsidRPr="00393639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 </w:t>
      </w:r>
    </w:p>
    <w:p w:rsidR="00E04200" w:rsidRPr="00393639" w:rsidRDefault="00E04200" w:rsidP="00DB2BA3">
      <w:pPr>
        <w:ind w:left="-993" w:right="-567"/>
        <w:rPr>
          <w:sz w:val="20"/>
          <w:szCs w:val="20"/>
        </w:rPr>
      </w:pPr>
    </w:p>
    <w:p w:rsidR="00E04200" w:rsidRPr="00393639" w:rsidRDefault="00E04200" w:rsidP="00DB2BA3">
      <w:pPr>
        <w:ind w:left="-993" w:right="-567"/>
        <w:rPr>
          <w:sz w:val="20"/>
          <w:szCs w:val="20"/>
        </w:rPr>
      </w:pPr>
    </w:p>
    <w:p w:rsidR="00E04200" w:rsidRPr="00393639" w:rsidRDefault="00E04200" w:rsidP="00DB2BA3">
      <w:pPr>
        <w:ind w:left="-993" w:right="-567"/>
        <w:rPr>
          <w:sz w:val="20"/>
          <w:szCs w:val="20"/>
        </w:rPr>
      </w:pPr>
    </w:p>
    <w:p w:rsidR="00E04200" w:rsidRPr="00393639" w:rsidRDefault="00E04200" w:rsidP="00DB2BA3">
      <w:pPr>
        <w:tabs>
          <w:tab w:val="left" w:pos="3360"/>
        </w:tabs>
        <w:ind w:left="-993" w:right="-567"/>
        <w:rPr>
          <w:sz w:val="20"/>
          <w:szCs w:val="20"/>
        </w:rPr>
      </w:pPr>
      <w:r w:rsidRPr="00393639">
        <w:rPr>
          <w:sz w:val="20"/>
          <w:szCs w:val="20"/>
        </w:rPr>
        <w:tab/>
      </w:r>
    </w:p>
    <w:p w:rsidR="00512B20" w:rsidRPr="00F44F10" w:rsidRDefault="00512B20" w:rsidP="00DB2BA3">
      <w:pPr>
        <w:ind w:left="-993" w:right="-567"/>
        <w:jc w:val="right"/>
        <w:rPr>
          <w:sz w:val="20"/>
          <w:szCs w:val="20"/>
        </w:rPr>
      </w:pPr>
    </w:p>
    <w:sectPr w:rsidR="00512B20" w:rsidRPr="00F44F10" w:rsidSect="00393639">
      <w:footerReference w:type="even" r:id="rId8"/>
      <w:footerReference w:type="default" r:id="rId9"/>
      <w:pgSz w:w="11906" w:h="16838"/>
      <w:pgMar w:top="851" w:right="1134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BB5" w:rsidRDefault="00184BB5">
      <w:r>
        <w:separator/>
      </w:r>
    </w:p>
  </w:endnote>
  <w:endnote w:type="continuationSeparator" w:id="1">
    <w:p w:rsidR="00184BB5" w:rsidRDefault="0018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A3" w:rsidRDefault="00AE30E2" w:rsidP="004F04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B2BA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2BA3">
      <w:rPr>
        <w:rStyle w:val="aa"/>
        <w:noProof/>
      </w:rPr>
      <w:t>1</w:t>
    </w:r>
    <w:r>
      <w:rPr>
        <w:rStyle w:val="aa"/>
      </w:rPr>
      <w:fldChar w:fldCharType="end"/>
    </w:r>
  </w:p>
  <w:p w:rsidR="00DB2BA3" w:rsidRDefault="00DB2BA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A3" w:rsidRDefault="00AE30E2" w:rsidP="004F04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B2BA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3639">
      <w:rPr>
        <w:rStyle w:val="aa"/>
        <w:noProof/>
      </w:rPr>
      <w:t>1</w:t>
    </w:r>
    <w:r>
      <w:rPr>
        <w:rStyle w:val="aa"/>
      </w:rPr>
      <w:fldChar w:fldCharType="end"/>
    </w:r>
  </w:p>
  <w:p w:rsidR="00DB2BA3" w:rsidRDefault="00DB2BA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BB5" w:rsidRDefault="00184BB5">
      <w:r>
        <w:separator/>
      </w:r>
    </w:p>
  </w:footnote>
  <w:footnote w:type="continuationSeparator" w:id="1">
    <w:p w:rsidR="00184BB5" w:rsidRDefault="00184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B5587"/>
    <w:multiLevelType w:val="multilevel"/>
    <w:tmpl w:val="EB46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42602"/>
    <w:multiLevelType w:val="multilevel"/>
    <w:tmpl w:val="9FF4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63852"/>
    <w:multiLevelType w:val="multilevel"/>
    <w:tmpl w:val="CA78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36B66"/>
    <w:multiLevelType w:val="multilevel"/>
    <w:tmpl w:val="EE24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27FAB"/>
    <w:multiLevelType w:val="multilevel"/>
    <w:tmpl w:val="289C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D6F7E"/>
    <w:multiLevelType w:val="multilevel"/>
    <w:tmpl w:val="2C3A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D64E5"/>
    <w:multiLevelType w:val="multilevel"/>
    <w:tmpl w:val="E1CE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AF03A83"/>
    <w:multiLevelType w:val="hybridMultilevel"/>
    <w:tmpl w:val="ADFAE540"/>
    <w:lvl w:ilvl="0" w:tplc="02F25F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CAE3007"/>
    <w:multiLevelType w:val="hybridMultilevel"/>
    <w:tmpl w:val="87A8C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1">
    <w:nsid w:val="3F5D1E42"/>
    <w:multiLevelType w:val="multilevel"/>
    <w:tmpl w:val="DC58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2B2221"/>
    <w:multiLevelType w:val="multilevel"/>
    <w:tmpl w:val="199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870548"/>
    <w:multiLevelType w:val="multilevel"/>
    <w:tmpl w:val="8F4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CB07C3"/>
    <w:multiLevelType w:val="multilevel"/>
    <w:tmpl w:val="0962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7">
    <w:nsid w:val="50B27D72"/>
    <w:multiLevelType w:val="multilevel"/>
    <w:tmpl w:val="9382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9511B2"/>
    <w:multiLevelType w:val="multilevel"/>
    <w:tmpl w:val="2F1E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2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>
    <w:nsid w:val="6AC84EBA"/>
    <w:multiLevelType w:val="multilevel"/>
    <w:tmpl w:val="101E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6CB52242"/>
    <w:multiLevelType w:val="multilevel"/>
    <w:tmpl w:val="DC40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C75406"/>
    <w:multiLevelType w:val="multilevel"/>
    <w:tmpl w:val="724C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1E5E95"/>
    <w:multiLevelType w:val="multilevel"/>
    <w:tmpl w:val="9FE6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303C4B"/>
    <w:multiLevelType w:val="multilevel"/>
    <w:tmpl w:val="7D80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6"/>
  </w:num>
  <w:num w:numId="2">
    <w:abstractNumId w:val="30"/>
  </w:num>
  <w:num w:numId="3">
    <w:abstractNumId w:val="18"/>
  </w:num>
  <w:num w:numId="4">
    <w:abstractNumId w:val="20"/>
    <w:lvlOverride w:ilvl="0">
      <w:startOverride w:val="1"/>
    </w:lvlOverride>
  </w:num>
  <w:num w:numId="5">
    <w:abstractNumId w:val="14"/>
  </w:num>
  <w:num w:numId="6">
    <w:abstractNumId w:val="12"/>
  </w:num>
  <w:num w:numId="7">
    <w:abstractNumId w:val="0"/>
  </w:num>
  <w:num w:numId="8">
    <w:abstractNumId w:val="34"/>
  </w:num>
  <w:num w:numId="9">
    <w:abstractNumId w:val="37"/>
  </w:num>
  <w:num w:numId="10">
    <w:abstractNumId w:val="31"/>
  </w:num>
  <w:num w:numId="11">
    <w:abstractNumId w:val="24"/>
  </w:num>
  <w:num w:numId="12">
    <w:abstractNumId w:val="32"/>
  </w:num>
  <w:num w:numId="13">
    <w:abstractNumId w:val="40"/>
  </w:num>
  <w:num w:numId="14">
    <w:abstractNumId w:val="10"/>
  </w:num>
  <w:num w:numId="15">
    <w:abstractNumId w:val="9"/>
  </w:num>
  <w:num w:numId="16">
    <w:abstractNumId w:val="29"/>
  </w:num>
  <w:num w:numId="17">
    <w:abstractNumId w:val="11"/>
  </w:num>
  <w:num w:numId="18">
    <w:abstractNumId w:val="3"/>
  </w:num>
  <w:num w:numId="19">
    <w:abstractNumId w:val="15"/>
  </w:num>
  <w:num w:numId="20">
    <w:abstractNumId w:val="7"/>
  </w:num>
  <w:num w:numId="21">
    <w:abstractNumId w:val="19"/>
  </w:num>
  <w:num w:numId="22">
    <w:abstractNumId w:val="17"/>
  </w:num>
  <w:num w:numId="23">
    <w:abstractNumId w:val="16"/>
  </w:num>
  <w:num w:numId="24">
    <w:abstractNumId w:val="2"/>
  </w:num>
  <w:num w:numId="25">
    <w:abstractNumId w:val="35"/>
  </w:num>
  <w:num w:numId="26">
    <w:abstractNumId w:val="4"/>
  </w:num>
  <w:num w:numId="27">
    <w:abstractNumId w:val="1"/>
  </w:num>
  <w:num w:numId="28">
    <w:abstractNumId w:val="13"/>
  </w:num>
  <w:num w:numId="29">
    <w:abstractNumId w:val="5"/>
  </w:num>
  <w:num w:numId="30">
    <w:abstractNumId w:val="6"/>
  </w:num>
  <w:num w:numId="31">
    <w:abstractNumId w:val="39"/>
  </w:num>
  <w:num w:numId="32">
    <w:abstractNumId w:val="38"/>
  </w:num>
  <w:num w:numId="33">
    <w:abstractNumId w:val="23"/>
  </w:num>
  <w:num w:numId="34">
    <w:abstractNumId w:val="28"/>
  </w:num>
  <w:num w:numId="35">
    <w:abstractNumId w:val="8"/>
  </w:num>
  <w:num w:numId="36">
    <w:abstractNumId w:val="21"/>
  </w:num>
  <w:num w:numId="37">
    <w:abstractNumId w:val="22"/>
  </w:num>
  <w:num w:numId="38">
    <w:abstractNumId w:val="27"/>
  </w:num>
  <w:num w:numId="39">
    <w:abstractNumId w:val="33"/>
  </w:num>
  <w:num w:numId="40">
    <w:abstractNumId w:val="36"/>
  </w:num>
  <w:num w:numId="41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77826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004"/>
    <w:rsid w:val="00021D82"/>
    <w:rsid w:val="0002797E"/>
    <w:rsid w:val="00055504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7D63"/>
    <w:rsid w:val="00172BDC"/>
    <w:rsid w:val="00174B05"/>
    <w:rsid w:val="00177FE7"/>
    <w:rsid w:val="00183BB3"/>
    <w:rsid w:val="00184BB5"/>
    <w:rsid w:val="001854BE"/>
    <w:rsid w:val="00187CDA"/>
    <w:rsid w:val="0019481B"/>
    <w:rsid w:val="0019547D"/>
    <w:rsid w:val="00196D77"/>
    <w:rsid w:val="001A4AE6"/>
    <w:rsid w:val="001B4EE6"/>
    <w:rsid w:val="001B7AF8"/>
    <w:rsid w:val="001C19A9"/>
    <w:rsid w:val="001D7F9F"/>
    <w:rsid w:val="001E2B75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F0AB7"/>
    <w:rsid w:val="002F708E"/>
    <w:rsid w:val="0031150B"/>
    <w:rsid w:val="003306AE"/>
    <w:rsid w:val="0033685E"/>
    <w:rsid w:val="00393639"/>
    <w:rsid w:val="003A6C4B"/>
    <w:rsid w:val="003A70D9"/>
    <w:rsid w:val="003B315F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25177"/>
    <w:rsid w:val="0043496C"/>
    <w:rsid w:val="00435AC2"/>
    <w:rsid w:val="00451D6F"/>
    <w:rsid w:val="004805D1"/>
    <w:rsid w:val="00487693"/>
    <w:rsid w:val="004912EE"/>
    <w:rsid w:val="004A6181"/>
    <w:rsid w:val="004B5E0B"/>
    <w:rsid w:val="004D177E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43DD4"/>
    <w:rsid w:val="005572B8"/>
    <w:rsid w:val="00557852"/>
    <w:rsid w:val="00561DCE"/>
    <w:rsid w:val="005675DC"/>
    <w:rsid w:val="005701B5"/>
    <w:rsid w:val="00571180"/>
    <w:rsid w:val="0057251D"/>
    <w:rsid w:val="00573BA4"/>
    <w:rsid w:val="00582FBB"/>
    <w:rsid w:val="0058593A"/>
    <w:rsid w:val="005C2BEB"/>
    <w:rsid w:val="005C2DBE"/>
    <w:rsid w:val="005C598A"/>
    <w:rsid w:val="005D55DF"/>
    <w:rsid w:val="005E7274"/>
    <w:rsid w:val="005F4C9D"/>
    <w:rsid w:val="00603D0F"/>
    <w:rsid w:val="00617B1E"/>
    <w:rsid w:val="00623223"/>
    <w:rsid w:val="00630060"/>
    <w:rsid w:val="006364CF"/>
    <w:rsid w:val="00642429"/>
    <w:rsid w:val="00645FD8"/>
    <w:rsid w:val="00646C2F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E4458"/>
    <w:rsid w:val="006F226D"/>
    <w:rsid w:val="006F6683"/>
    <w:rsid w:val="0072653B"/>
    <w:rsid w:val="0072692D"/>
    <w:rsid w:val="007279D3"/>
    <w:rsid w:val="007349A9"/>
    <w:rsid w:val="00740A66"/>
    <w:rsid w:val="00754394"/>
    <w:rsid w:val="00760BE9"/>
    <w:rsid w:val="00766B6F"/>
    <w:rsid w:val="007708A0"/>
    <w:rsid w:val="00781EA8"/>
    <w:rsid w:val="00782996"/>
    <w:rsid w:val="00794C09"/>
    <w:rsid w:val="007A4D79"/>
    <w:rsid w:val="007A67C2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38CE"/>
    <w:rsid w:val="007E5F57"/>
    <w:rsid w:val="007E7C20"/>
    <w:rsid w:val="0080122D"/>
    <w:rsid w:val="008037EF"/>
    <w:rsid w:val="00833CCB"/>
    <w:rsid w:val="008456F4"/>
    <w:rsid w:val="00847B46"/>
    <w:rsid w:val="00850F5D"/>
    <w:rsid w:val="00870383"/>
    <w:rsid w:val="00876B53"/>
    <w:rsid w:val="008A3C5A"/>
    <w:rsid w:val="008A457A"/>
    <w:rsid w:val="008A50FC"/>
    <w:rsid w:val="008D27BD"/>
    <w:rsid w:val="008D46C9"/>
    <w:rsid w:val="008E4B6B"/>
    <w:rsid w:val="0090035A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A7B24"/>
    <w:rsid w:val="009B00A5"/>
    <w:rsid w:val="009B648D"/>
    <w:rsid w:val="009B6738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75424"/>
    <w:rsid w:val="00A832A6"/>
    <w:rsid w:val="00A95E39"/>
    <w:rsid w:val="00AA11D2"/>
    <w:rsid w:val="00AA1C69"/>
    <w:rsid w:val="00AB2B32"/>
    <w:rsid w:val="00AC52B8"/>
    <w:rsid w:val="00AD1BD5"/>
    <w:rsid w:val="00AE30E2"/>
    <w:rsid w:val="00AE5B5F"/>
    <w:rsid w:val="00AE6F5C"/>
    <w:rsid w:val="00AF1DBE"/>
    <w:rsid w:val="00B04B6B"/>
    <w:rsid w:val="00B05435"/>
    <w:rsid w:val="00B425AB"/>
    <w:rsid w:val="00B42AD9"/>
    <w:rsid w:val="00B461AE"/>
    <w:rsid w:val="00B5357B"/>
    <w:rsid w:val="00B56EF3"/>
    <w:rsid w:val="00B56FF5"/>
    <w:rsid w:val="00B61EB2"/>
    <w:rsid w:val="00B67F25"/>
    <w:rsid w:val="00B92B79"/>
    <w:rsid w:val="00B97600"/>
    <w:rsid w:val="00BA641A"/>
    <w:rsid w:val="00BB2091"/>
    <w:rsid w:val="00BB6CA0"/>
    <w:rsid w:val="00BB7B35"/>
    <w:rsid w:val="00BC2D39"/>
    <w:rsid w:val="00BC2FC6"/>
    <w:rsid w:val="00BE0FAE"/>
    <w:rsid w:val="00BE54E4"/>
    <w:rsid w:val="00C13A22"/>
    <w:rsid w:val="00C21783"/>
    <w:rsid w:val="00C36201"/>
    <w:rsid w:val="00C36953"/>
    <w:rsid w:val="00C4217A"/>
    <w:rsid w:val="00C67827"/>
    <w:rsid w:val="00C73146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4740"/>
    <w:rsid w:val="00D66CF1"/>
    <w:rsid w:val="00D83CE1"/>
    <w:rsid w:val="00D9341E"/>
    <w:rsid w:val="00D95CFD"/>
    <w:rsid w:val="00DA004A"/>
    <w:rsid w:val="00DA7860"/>
    <w:rsid w:val="00DB2BA3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B3118"/>
    <w:rsid w:val="00ED0605"/>
    <w:rsid w:val="00ED15E3"/>
    <w:rsid w:val="00ED5356"/>
    <w:rsid w:val="00EE0658"/>
    <w:rsid w:val="00EE0FFF"/>
    <w:rsid w:val="00EF0826"/>
    <w:rsid w:val="00EF176B"/>
    <w:rsid w:val="00F04B1E"/>
    <w:rsid w:val="00F1050C"/>
    <w:rsid w:val="00F32EB1"/>
    <w:rsid w:val="00F3482F"/>
    <w:rsid w:val="00F359F0"/>
    <w:rsid w:val="00F40F4A"/>
    <w:rsid w:val="00F430CF"/>
    <w:rsid w:val="00F44F10"/>
    <w:rsid w:val="00F52DE1"/>
    <w:rsid w:val="00F62A7A"/>
    <w:rsid w:val="00F63D69"/>
    <w:rsid w:val="00F700AA"/>
    <w:rsid w:val="00F75E0A"/>
    <w:rsid w:val="00F92E88"/>
    <w:rsid w:val="00FB0F33"/>
    <w:rsid w:val="00FC03A8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link w:val="a9"/>
    <w:rsid w:val="00D0261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d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B7B35"/>
    <w:pPr>
      <w:jc w:val="center"/>
    </w:pPr>
    <w:rPr>
      <w:b/>
      <w:sz w:val="28"/>
      <w:szCs w:val="20"/>
    </w:rPr>
  </w:style>
  <w:style w:type="paragraph" w:styleId="af0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1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2">
    <w:name w:val="Hyperlink"/>
    <w:basedOn w:val="a0"/>
    <w:uiPriority w:val="99"/>
    <w:rsid w:val="007E7C20"/>
    <w:rPr>
      <w:color w:val="0000FF"/>
      <w:u w:val="single"/>
    </w:rPr>
  </w:style>
  <w:style w:type="character" w:styleId="af3">
    <w:name w:val="Emphasis"/>
    <w:basedOn w:val="a0"/>
    <w:qFormat/>
    <w:rsid w:val="00922049"/>
    <w:rPr>
      <w:i/>
      <w:iCs/>
    </w:rPr>
  </w:style>
  <w:style w:type="paragraph" w:styleId="af4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Subtitle"/>
    <w:basedOn w:val="a"/>
    <w:next w:val="a"/>
    <w:link w:val="af7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9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a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b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c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d">
    <w:name w:val="Заголовок таблицы"/>
    <w:link w:val="afe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e">
    <w:name w:val="Заголовок таблицы Знак"/>
    <w:basedOn w:val="a0"/>
    <w:link w:val="afd"/>
    <w:locked/>
    <w:rsid w:val="00104858"/>
    <w:rPr>
      <w:b/>
      <w:bCs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rsid w:val="00172BD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72BDC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">
    <w:name w:val="Название Знак"/>
    <w:basedOn w:val="a0"/>
    <w:link w:val="ae"/>
    <w:rsid w:val="00CB764F"/>
    <w:rPr>
      <w:b/>
      <w:sz w:val="28"/>
    </w:rPr>
  </w:style>
  <w:style w:type="paragraph" w:styleId="aff2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styleId="aff3">
    <w:name w:val="footnote text"/>
    <w:basedOn w:val="a"/>
    <w:link w:val="aff4"/>
    <w:unhideWhenUsed/>
    <w:rsid w:val="00B461A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4">
    <w:name w:val="Текст сноски Знак"/>
    <w:basedOn w:val="a0"/>
    <w:link w:val="aff3"/>
    <w:rsid w:val="00B461AE"/>
    <w:rPr>
      <w:rFonts w:ascii="Calibri" w:hAnsi="Calibri"/>
    </w:rPr>
  </w:style>
  <w:style w:type="character" w:styleId="aff5">
    <w:name w:val="footnote reference"/>
    <w:unhideWhenUsed/>
    <w:rsid w:val="00B461AE"/>
    <w:rPr>
      <w:rFonts w:ascii="Times New Roman" w:hAnsi="Times New Roman" w:cs="Times New Roman" w:hint="default"/>
      <w:vertAlign w:val="superscript"/>
    </w:rPr>
  </w:style>
  <w:style w:type="character" w:styleId="aff6">
    <w:name w:val="annotation reference"/>
    <w:basedOn w:val="a0"/>
    <w:uiPriority w:val="99"/>
    <w:unhideWhenUsed/>
    <w:rsid w:val="00F44F10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F44F10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F44F10"/>
  </w:style>
  <w:style w:type="paragraph" w:styleId="aff9">
    <w:name w:val="annotation subject"/>
    <w:basedOn w:val="aff7"/>
    <w:next w:val="aff7"/>
    <w:link w:val="affa"/>
    <w:uiPriority w:val="99"/>
    <w:unhideWhenUsed/>
    <w:rsid w:val="00F44F10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F44F10"/>
    <w:rPr>
      <w:b/>
      <w:bCs/>
    </w:rPr>
  </w:style>
  <w:style w:type="character" w:customStyle="1" w:styleId="a9">
    <w:name w:val="Нижний колонтитул Знак"/>
    <w:basedOn w:val="a0"/>
    <w:link w:val="a8"/>
    <w:rsid w:val="00F44F10"/>
    <w:rPr>
      <w:sz w:val="24"/>
      <w:szCs w:val="24"/>
    </w:rPr>
  </w:style>
  <w:style w:type="paragraph" w:customStyle="1" w:styleId="printj">
    <w:name w:val="printj"/>
    <w:basedOn w:val="a"/>
    <w:rsid w:val="00DB2BA3"/>
    <w:pPr>
      <w:spacing w:before="144" w:after="288"/>
      <w:jc w:val="both"/>
    </w:pPr>
  </w:style>
  <w:style w:type="paragraph" w:customStyle="1" w:styleId="p22">
    <w:name w:val="p22"/>
    <w:basedOn w:val="a"/>
    <w:rsid w:val="00DB2BA3"/>
    <w:pPr>
      <w:spacing w:before="100" w:beforeAutospacing="1" w:after="100" w:afterAutospacing="1"/>
    </w:pPr>
  </w:style>
  <w:style w:type="character" w:styleId="affb">
    <w:name w:val="FollowedHyperlink"/>
    <w:basedOn w:val="a0"/>
    <w:rsid w:val="00DB2BA3"/>
    <w:rPr>
      <w:color w:val="800080"/>
      <w:u w:val="single"/>
    </w:rPr>
  </w:style>
  <w:style w:type="paragraph" w:customStyle="1" w:styleId="p1">
    <w:name w:val="p1"/>
    <w:basedOn w:val="a"/>
    <w:rsid w:val="00DB2BA3"/>
    <w:pPr>
      <w:spacing w:before="100" w:beforeAutospacing="1" w:after="100" w:afterAutospacing="1"/>
    </w:pPr>
  </w:style>
  <w:style w:type="paragraph" w:customStyle="1" w:styleId="p2">
    <w:name w:val="p2"/>
    <w:basedOn w:val="a"/>
    <w:rsid w:val="00DB2BA3"/>
    <w:pPr>
      <w:spacing w:before="100" w:beforeAutospacing="1" w:after="100" w:afterAutospacing="1"/>
    </w:pPr>
  </w:style>
  <w:style w:type="paragraph" w:customStyle="1" w:styleId="p3">
    <w:name w:val="p3"/>
    <w:basedOn w:val="a"/>
    <w:rsid w:val="00DB2BA3"/>
    <w:pPr>
      <w:spacing w:before="100" w:beforeAutospacing="1" w:after="100" w:afterAutospacing="1"/>
    </w:pPr>
  </w:style>
  <w:style w:type="paragraph" w:customStyle="1" w:styleId="p4">
    <w:name w:val="p4"/>
    <w:basedOn w:val="a"/>
    <w:rsid w:val="00DB2BA3"/>
    <w:pPr>
      <w:spacing w:before="100" w:beforeAutospacing="1" w:after="100" w:afterAutospacing="1"/>
    </w:pPr>
  </w:style>
  <w:style w:type="paragraph" w:customStyle="1" w:styleId="affc">
    <w:name w:val="Знак Знак Знак Знак Знак Знак Знак Знак Знак Знак Знак Знак Знак Знак Знак"/>
    <w:basedOn w:val="a"/>
    <w:uiPriority w:val="99"/>
    <w:rsid w:val="00DB2BA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B2BA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2019-01-21T06:55:00Z</cp:lastPrinted>
  <dcterms:created xsi:type="dcterms:W3CDTF">2019-03-14T03:10:00Z</dcterms:created>
  <dcterms:modified xsi:type="dcterms:W3CDTF">2019-03-14T03:10:00Z</dcterms:modified>
</cp:coreProperties>
</file>