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CC" w:rsidRPr="001C042D" w:rsidRDefault="00FA19CC" w:rsidP="00FA19CC">
      <w:pPr>
        <w:keepNext/>
        <w:numPr>
          <w:ilvl w:val="0"/>
          <w:numId w:val="1"/>
        </w:numPr>
        <w:spacing w:after="0" w:line="360" w:lineRule="auto"/>
        <w:ind w:right="-28"/>
        <w:jc w:val="center"/>
        <w:rPr>
          <w:rFonts w:asciiTheme="minorHAnsi" w:eastAsia="Times New Roman" w:hAnsiTheme="minorHAnsi"/>
          <w:b/>
          <w:spacing w:val="20"/>
          <w:sz w:val="24"/>
          <w:szCs w:val="20"/>
          <w:lang w:eastAsia="ru-RU"/>
        </w:rPr>
      </w:pPr>
      <w:r w:rsidRPr="001C042D">
        <w:rPr>
          <w:rFonts w:asciiTheme="minorHAnsi" w:eastAsia="Times New Roman" w:hAnsiTheme="minorHAnsi"/>
          <w:b/>
          <w:spacing w:val="20"/>
          <w:sz w:val="32"/>
          <w:szCs w:val="20"/>
          <w:lang w:eastAsia="ru-RU"/>
        </w:rPr>
        <w:t>ПРОТОКОЛ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 xml:space="preserve">подведения итогов 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 xml:space="preserve">аукциона в электронной форме 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>(электронного аукциона)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4"/>
          <w:szCs w:val="20"/>
          <w:lang w:eastAsia="ru-RU"/>
        </w:rPr>
      </w:pPr>
      <w:r w:rsidRPr="001C042D">
        <w:rPr>
          <w:rFonts w:asciiTheme="minorHAnsi" w:eastAsia="Times New Roman" w:hAnsiTheme="minorHAnsi"/>
          <w:sz w:val="24"/>
          <w:szCs w:val="20"/>
          <w:lang w:eastAsia="ru-RU"/>
        </w:rPr>
        <w:t>(</w:t>
      </w:r>
      <w:r w:rsidR="008D7FD9">
        <w:rPr>
          <w:rFonts w:asciiTheme="minorHAnsi" w:eastAsia="Times New Roman" w:hAnsiTheme="minorHAnsi"/>
          <w:color w:val="0070C0"/>
          <w:sz w:val="24"/>
          <w:szCs w:val="20"/>
          <w:lang w:eastAsia="ru-RU"/>
        </w:rPr>
        <w:t>0119300035415000002</w:t>
      </w:r>
      <w:r w:rsidRPr="001C042D">
        <w:rPr>
          <w:rFonts w:asciiTheme="minorHAnsi" w:eastAsia="Times New Roman" w:hAnsiTheme="minorHAnsi"/>
          <w:sz w:val="24"/>
          <w:szCs w:val="20"/>
          <w:lang w:eastAsia="ru-RU"/>
        </w:rPr>
        <w:t>)</w:t>
      </w:r>
    </w:p>
    <w:p w:rsidR="00FA19CC" w:rsidRPr="001C042D" w:rsidRDefault="00FA19CC" w:rsidP="00FA19CC">
      <w:pPr>
        <w:spacing w:after="0" w:line="240" w:lineRule="auto"/>
        <w:ind w:left="3828" w:right="5243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</w:p>
    <w:tbl>
      <w:tblPr>
        <w:tblW w:w="10237" w:type="dxa"/>
        <w:tblInd w:w="360" w:type="dxa"/>
        <w:tblLook w:val="04A0"/>
      </w:tblPr>
      <w:tblGrid>
        <w:gridCol w:w="2016"/>
        <w:gridCol w:w="6237"/>
        <w:gridCol w:w="1984"/>
      </w:tblGrid>
      <w:tr w:rsidR="00FA19CC" w:rsidRPr="00F46674" w:rsidTr="00FA19CC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19CC" w:rsidRPr="00F46674" w:rsidRDefault="008D7FD9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color w:val="0070C0"/>
                <w:lang w:eastAsia="ru-RU"/>
              </w:rPr>
              <w:t>23.07.2015</w:t>
            </w:r>
          </w:p>
        </w:tc>
        <w:tc>
          <w:tcPr>
            <w:tcW w:w="6237" w:type="dxa"/>
            <w:vAlign w:val="bottom"/>
            <w:hideMark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right"/>
              <w:rPr>
                <w:rFonts w:asciiTheme="minorHAnsi" w:hAnsiTheme="minorHAnsi" w:cs="Times New Roman"/>
                <w:bCs/>
              </w:rPr>
            </w:pPr>
            <w:r w:rsidRPr="00F46674">
              <w:rPr>
                <w:rFonts w:asciiTheme="minorHAnsi" w:hAnsiTheme="minorHAnsi" w:cs="Times New Roman"/>
                <w:bCs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9CC" w:rsidRPr="00F46674" w:rsidRDefault="00F847E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02</w:t>
            </w:r>
          </w:p>
        </w:tc>
      </w:tr>
      <w:tr w:rsidR="00FA19CC" w:rsidRPr="00F46674" w:rsidTr="00FA19CC">
        <w:tc>
          <w:tcPr>
            <w:tcW w:w="2016" w:type="dxa"/>
            <w:vAlign w:val="bottom"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237" w:type="dxa"/>
            <w:vAlign w:val="bottom"/>
            <w:hideMark/>
          </w:tcPr>
          <w:p w:rsidR="00FA19CC" w:rsidRPr="00F46674" w:rsidRDefault="008D7FD9">
            <w:pPr>
              <w:spacing w:after="0" w:line="25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Нижнеингашский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р-н, Александровка 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</w:t>
            </w:r>
            <w:proofErr w:type="spellEnd"/>
          </w:p>
        </w:tc>
        <w:tc>
          <w:tcPr>
            <w:tcW w:w="1984" w:type="dxa"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FA19CC" w:rsidRPr="001C042D" w:rsidRDefault="00FA19CC" w:rsidP="00FA19CC">
      <w:pPr>
        <w:pStyle w:val="ListParagraph1"/>
        <w:tabs>
          <w:tab w:val="left" w:pos="567"/>
        </w:tabs>
        <w:spacing w:before="60" w:after="60" w:line="240" w:lineRule="auto"/>
        <w:ind w:left="360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color w:val="0070C0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Организатор: </w:t>
      </w:r>
      <w:r w:rsidR="008D7FD9">
        <w:rPr>
          <w:rFonts w:asciiTheme="minorHAnsi" w:eastAsia="Times New Roman" w:hAnsiTheme="minorHAnsi"/>
          <w:color w:val="0070C0"/>
          <w:lang w:eastAsia="ru-RU"/>
        </w:rPr>
        <w:t>Заказчик</w:t>
      </w:r>
      <w:r>
        <w:rPr>
          <w:rFonts w:asciiTheme="minorHAnsi" w:eastAsia="Times New Roman" w:hAnsiTheme="minorHAnsi"/>
          <w:lang w:eastAsia="ru-RU"/>
        </w:rPr>
        <w:t xml:space="preserve">. </w:t>
      </w:r>
      <w:r w:rsidR="008D7FD9">
        <w:rPr>
          <w:rFonts w:asciiTheme="minorHAnsi" w:eastAsia="Times New Roman" w:hAnsiTheme="minorHAnsi"/>
          <w:color w:val="0070C0"/>
          <w:lang w:eastAsia="ru-RU"/>
        </w:rPr>
        <w:t>Администрация Александровского сельсовета Нижнеингашского района Красноярского края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Заказчи</w:t>
      </w:r>
      <w:proofErr w:type="gramStart"/>
      <w:r>
        <w:rPr>
          <w:rFonts w:asciiTheme="minorHAnsi" w:eastAsia="Times New Roman" w:hAnsiTheme="minorHAnsi"/>
          <w:lang w:eastAsia="ru-RU"/>
        </w:rPr>
        <w:t>к(</w:t>
      </w:r>
      <w:proofErr w:type="gramEnd"/>
      <w:r>
        <w:rPr>
          <w:rFonts w:asciiTheme="minorHAnsi" w:eastAsia="Times New Roman" w:hAnsiTheme="minorHAnsi"/>
          <w:lang w:eastAsia="ru-RU"/>
        </w:rPr>
        <w:t>и):</w:t>
      </w:r>
    </w:p>
    <w:tbl>
      <w:tblPr>
        <w:tblStyle w:val="a3"/>
        <w:tblW w:w="10178" w:type="dxa"/>
        <w:tblInd w:w="-5" w:type="dxa"/>
        <w:tblLook w:val="04A0"/>
      </w:tblPr>
      <w:tblGrid>
        <w:gridCol w:w="5670"/>
        <w:gridCol w:w="4508"/>
      </w:tblGrid>
      <w:tr w:rsidR="001070BE" w:rsidTr="001070BE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ИНН заказчика</w:t>
            </w:r>
          </w:p>
        </w:tc>
      </w:tr>
      <w:tr w:rsidR="008D7FD9" w:rsidTr="001070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/>
              <w:rPr>
                <w:rFonts w:asciiTheme="minorHAnsi" w:eastAsia="Times New Roman" w:hAnsiTheme="minorHAnsi"/>
                <w:color w:val="0070C0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160" w:line="254" w:lineRule="auto"/>
              <w:rPr>
                <w:rFonts w:asciiTheme="minorHAnsi" w:eastAsia="Times New Roman" w:hAnsiTheme="minorHAnsi"/>
                <w:color w:val="0070C0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2428001066</w:t>
            </w:r>
          </w:p>
        </w:tc>
      </w:tr>
    </w:tbl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Дата публикации извещения: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D7FD9">
        <w:rPr>
          <w:rFonts w:asciiTheme="minorHAnsi" w:eastAsia="Times New Roman" w:hAnsiTheme="minorHAnsi"/>
          <w:color w:val="0070C0"/>
          <w:lang w:eastAsia="ru-RU"/>
        </w:rPr>
        <w:t>07.07.2015 15:17 (MSK+04:00)</w:t>
      </w:r>
      <w:r>
        <w:rPr>
          <w:rFonts w:asciiTheme="minorHAnsi" w:eastAsia="Times New Roman" w:hAnsiTheme="minorHAnsi"/>
          <w:color w:val="0070C0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Редакция извещения</w:t>
      </w:r>
      <w:r>
        <w:rPr>
          <w:rFonts w:asciiTheme="minorHAnsi" w:eastAsia="Times New Roman" w:hAnsiTheme="minorHAnsi"/>
          <w:color w:val="0070C0"/>
          <w:lang w:eastAsia="ru-RU"/>
        </w:rPr>
        <w:t xml:space="preserve">: </w:t>
      </w:r>
      <w:r w:rsidR="008D7FD9">
        <w:rPr>
          <w:rFonts w:asciiTheme="minorHAnsi" w:eastAsia="Times New Roman" w:hAnsiTheme="minorHAnsi"/>
          <w:color w:val="0070C0"/>
          <w:lang w:eastAsia="ru-RU"/>
        </w:rPr>
        <w:t>Версия: 1 Дата редакции: 07.07.2015 15:17:48 (MSK+04:00)</w:t>
      </w:r>
      <w:r>
        <w:rPr>
          <w:rFonts w:asciiTheme="minorHAnsi" w:eastAsia="Times New Roman" w:hAnsiTheme="minorHAnsi"/>
          <w:color w:val="0070C0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Номер закупки: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D7FD9">
        <w:rPr>
          <w:rFonts w:asciiTheme="minorHAnsi" w:eastAsia="Times New Roman" w:hAnsiTheme="minorHAnsi"/>
          <w:color w:val="0070C0"/>
          <w:lang w:eastAsia="ru-RU"/>
        </w:rPr>
        <w:t>0119300035415000002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8D7FD9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 xml:space="preserve">Адрес электронной площадки в сети Интернет: </w:t>
      </w:r>
      <w:proofErr w:type="spellStart"/>
      <w:r>
        <w:rPr>
          <w:rFonts w:asciiTheme="minorHAnsi" w:eastAsia="Times New Roman" w:hAnsiTheme="minorHAnsi"/>
          <w:color w:val="0070C0"/>
          <w:lang w:eastAsia="ru-RU"/>
        </w:rPr>
        <w:t>www.etp-micex.ru</w:t>
      </w:r>
      <w:proofErr w:type="spellEnd"/>
      <w:r w:rsidR="001070BE"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Наименование объекта закупки: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D7FD9">
        <w:rPr>
          <w:rFonts w:asciiTheme="minorHAnsi" w:eastAsia="Times New Roman" w:hAnsiTheme="minorHAnsi"/>
          <w:color w:val="0070C0"/>
          <w:lang w:eastAsia="ru-RU"/>
        </w:rPr>
        <w:t>Капитальный ремонт тепловых сетей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Начальная (максимальная) цена контракта, руб.: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D7FD9">
        <w:rPr>
          <w:rFonts w:asciiTheme="minorHAnsi" w:eastAsia="Times New Roman" w:hAnsiTheme="minorHAnsi"/>
          <w:color w:val="0070C0"/>
          <w:lang w:eastAsia="ru-RU"/>
        </w:rPr>
        <w:t>588 607.00</w:t>
      </w:r>
      <w:r>
        <w:rPr>
          <w:rFonts w:asciiTheme="minorHAnsi" w:eastAsia="Times New Roman" w:hAnsiTheme="minorHAnsi"/>
          <w:lang w:eastAsia="ru-RU"/>
        </w:rPr>
        <w:t xml:space="preserve">. </w:t>
      </w:r>
    </w:p>
    <w:p w:rsidR="001070BE" w:rsidRDefault="001070BE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Состав аукционной комиссии: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2635"/>
        <w:gridCol w:w="2963"/>
        <w:gridCol w:w="1769"/>
      </w:tblGrid>
      <w:tr w:rsidR="001070BE" w:rsidTr="008D7FD9">
        <w:trPr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Роль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Присутствует</w:t>
            </w:r>
          </w:p>
        </w:tc>
      </w:tr>
      <w:tr w:rsidR="008D7FD9" w:rsidTr="008D7FD9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Председатель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глава сельсовета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Былин Н.Н.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D7FD9" w:rsidTr="008D7FD9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Зам. председателя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главный специалист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Голубева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И.С.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D7FD9" w:rsidTr="008D7FD9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бухгалтер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Дятко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А.Д.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D7FD9" w:rsidTr="008D7FD9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главный бухгалтер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Пиюк Н.В.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D7FD9" w:rsidTr="008D7FD9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депутат сельского Совета депутатов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Ходькин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Ю.В.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</w:tbl>
    <w:p w:rsidR="001070BE" w:rsidRDefault="001070BE" w:rsidP="001070BE">
      <w:pPr>
        <w:widowControl w:val="0"/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Количество членов аукционной комиссии, присутствующих на заседании: </w:t>
      </w:r>
      <w:r w:rsidR="008D7FD9">
        <w:rPr>
          <w:rFonts w:asciiTheme="minorHAnsi" w:eastAsia="Times New Roman" w:hAnsiTheme="minorHAnsi"/>
          <w:color w:val="0070C0"/>
          <w:lang w:eastAsia="ru-RU"/>
        </w:rPr>
        <w:t>5</w:t>
      </w:r>
      <w:r>
        <w:rPr>
          <w:rFonts w:asciiTheme="minorHAnsi" w:eastAsia="Times New Roman" w:hAnsiTheme="minorHAnsi"/>
          <w:lang w:eastAsia="ru-RU"/>
        </w:rPr>
        <w:t xml:space="preserve">. </w:t>
      </w:r>
    </w:p>
    <w:p w:rsidR="001070BE" w:rsidRDefault="001070BE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Предмет контракта: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1135"/>
        <w:gridCol w:w="2411"/>
        <w:gridCol w:w="708"/>
        <w:gridCol w:w="1137"/>
        <w:gridCol w:w="1852"/>
      </w:tblGrid>
      <w:tr w:rsidR="001070BE" w:rsidTr="001070BE">
        <w:trPr>
          <w:tblHeader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 w:rsidP="0074495A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Код по ОКП</w:t>
            </w:r>
            <w:r w:rsidR="0074495A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Цена за </w:t>
            </w:r>
            <w:proofErr w:type="spellStart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зм</w:t>
            </w:r>
            <w:proofErr w:type="spellEnd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8D7FD9" w:rsidTr="001070B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45.33.11.199: Работы по ремонту систем центрального отопления, кроме работ, выполняемых по индивидуальным заказам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Метр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Работы по ремонту систем центрального отопления, кроме работ, выполняемых по индивидуальным заказам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2 000.0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0.00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588 607.00</w:t>
            </w:r>
          </w:p>
        </w:tc>
      </w:tr>
      <w:tr w:rsidR="008D7FD9" w:rsidTr="001070B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P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b/>
                <w:color w:val="0070C0"/>
                <w:lang w:eastAsia="ru-RU"/>
              </w:rPr>
            </w:pPr>
            <w:r w:rsidRPr="008D7FD9">
              <w:rPr>
                <w:rFonts w:asciiTheme="minorHAnsi" w:eastAsia="Times New Roman" w:hAnsiTheme="minorHAnsi"/>
                <w:b/>
                <w:color w:val="0070C0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588 607.00</w:t>
            </w:r>
          </w:p>
        </w:tc>
      </w:tr>
    </w:tbl>
    <w:p w:rsidR="001070BE" w:rsidRDefault="008D7FD9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порядковых номерах заявок на участие в электронном аукционе, которые ранжированы в соответствии с частью 18 статьи 68 Федерального закона от 05.04.2013 N 44-ФЗ «О контрактной системе в сфере закупок товаров, работ, услуг для обеспечения государственных и муниципальных нужд:</w:t>
      </w: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950"/>
        <w:gridCol w:w="3721"/>
      </w:tblGrid>
      <w:tr w:rsidR="001070BE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Порядковый номер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>заявки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 xml:space="preserve">Предложение о цене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 xml:space="preserve">контракта, </w:t>
            </w:r>
            <w:proofErr w:type="spellStart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 xml:space="preserve">Дата и время </w:t>
            </w:r>
          </w:p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>регистрации заявки</w:t>
            </w:r>
          </w:p>
        </w:tc>
      </w:tr>
      <w:tr w:rsidR="008D7FD9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lastRenderedPageBreak/>
              <w:t>512091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right"/>
              <w:rPr>
                <w:rFonts w:asciiTheme="minorHAnsi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464 000.00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14.07.2015 07:06:20 (MSK+00:00)</w:t>
            </w:r>
          </w:p>
        </w:tc>
      </w:tr>
      <w:tr w:rsidR="008D7FD9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511857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right"/>
              <w:rPr>
                <w:rFonts w:asciiTheme="minorHAnsi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467 056.96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13.07.2015 18:15:26 (MSK+00:00)</w:t>
            </w:r>
          </w:p>
        </w:tc>
      </w:tr>
      <w:tr w:rsidR="008D7FD9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512495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right"/>
              <w:rPr>
                <w:rFonts w:asciiTheme="minorHAnsi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505 056.96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14.07.2015 12:04:09 (MSK+00:00)</w:t>
            </w:r>
          </w:p>
        </w:tc>
      </w:tr>
      <w:tr w:rsidR="008D7FD9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512523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right"/>
              <w:rPr>
                <w:rFonts w:asciiTheme="minorHAnsi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556 056.96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15.07.2015 04:50:03 (MSK+00:00)</w:t>
            </w:r>
          </w:p>
        </w:tc>
      </w:tr>
    </w:tbl>
    <w:p w:rsidR="001070BE" w:rsidRDefault="008D7FD9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соответствии или о несоответствии (с обоснованием решения о несоответствии) заявок на участие в электронном аукционе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409"/>
        <w:gridCol w:w="1416"/>
        <w:gridCol w:w="1700"/>
        <w:gridCol w:w="4109"/>
      </w:tblGrid>
      <w:tr w:rsidR="001070BE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Порядковый номер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 участника закупки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Решение о соответствии или о несоответствии участника закупки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Обоснование решения</w:t>
            </w:r>
          </w:p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 несоответствии</w:t>
            </w:r>
          </w:p>
        </w:tc>
      </w:tr>
      <w:tr w:rsidR="008D7FD9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512091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ООО '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ТехСтрой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'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2450027415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</w:tr>
      <w:tr w:rsidR="008D7FD9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511857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ООО 'ГЭС'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2466264468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</w:tr>
      <w:tr w:rsidR="008D7FD9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512495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Ингашстрой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2428003994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</w:tr>
      <w:tr w:rsidR="008D7FD9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512523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ООО ТЕПЛОГИД+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2462229335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Default="008D7FD9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</w:tr>
    </w:tbl>
    <w:p w:rsidR="001070BE" w:rsidRDefault="008D7FD9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решении каждого члена аукционной комиссии о соответствии или несоответствии в отношении каждой заявки на участие в электронном аукционе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  <w:r w:rsidR="001070BE">
        <w:rPr>
          <w:rFonts w:asciiTheme="minorHAnsi" w:eastAsia="Times New Roman" w:hAnsiTheme="minorHAnsi"/>
          <w:color w:val="0070C0"/>
          <w:lang w:eastAsia="ru-RU"/>
        </w:rPr>
        <w:t xml:space="preserve"> </w:t>
      </w:r>
    </w:p>
    <w:p w:rsidR="008D7FD9" w:rsidRDefault="008D7FD9" w:rsidP="001070BE">
      <w:pPr>
        <w:widowControl w:val="0"/>
        <w:spacing w:before="60" w:after="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9"/>
        <w:gridCol w:w="5140"/>
      </w:tblGrid>
      <w:tr w:rsidR="008D7FD9" w:rsidRPr="008D7FD9" w:rsidTr="008D7FD9">
        <w:tc>
          <w:tcPr>
            <w:tcW w:w="5139" w:type="dxa"/>
            <w:shd w:val="clear" w:color="auto" w:fill="auto"/>
          </w:tcPr>
          <w:p w:rsidR="008D7FD9" w:rsidRPr="008D7FD9" w:rsidRDefault="008D7FD9" w:rsidP="008D7FD9">
            <w:pPr>
              <w:rPr>
                <w:b/>
              </w:rPr>
            </w:pPr>
            <w:r w:rsidRPr="008D7FD9">
              <w:rPr>
                <w:b/>
              </w:rPr>
              <w:t>Фамилия, имя, отчество</w:t>
            </w:r>
          </w:p>
        </w:tc>
        <w:tc>
          <w:tcPr>
            <w:tcW w:w="5140" w:type="dxa"/>
            <w:shd w:val="clear" w:color="auto" w:fill="auto"/>
          </w:tcPr>
          <w:p w:rsidR="008D7FD9" w:rsidRPr="008D7FD9" w:rsidRDefault="008D7FD9" w:rsidP="008D7FD9">
            <w:pPr>
              <w:rPr>
                <w:b/>
              </w:rPr>
            </w:pPr>
            <w:r w:rsidRPr="008D7FD9">
              <w:rPr>
                <w:b/>
              </w:rPr>
              <w:t>Решение о соответствии или о несоответствии участника закупки</w:t>
            </w:r>
          </w:p>
        </w:tc>
      </w:tr>
      <w:tr w:rsidR="008D7FD9" w:rsidRPr="008D7FD9" w:rsidTr="008D7FD9">
        <w:tc>
          <w:tcPr>
            <w:tcW w:w="5139" w:type="dxa"/>
            <w:shd w:val="clear" w:color="auto" w:fill="auto"/>
          </w:tcPr>
          <w:p w:rsidR="008D7FD9" w:rsidRPr="008D7FD9" w:rsidRDefault="008D7FD9" w:rsidP="008D7FD9">
            <w:r>
              <w:t>Порядковый номер заявки: 512091</w:t>
            </w:r>
          </w:p>
        </w:tc>
        <w:tc>
          <w:tcPr>
            <w:tcW w:w="5140" w:type="dxa"/>
            <w:shd w:val="clear" w:color="auto" w:fill="auto"/>
          </w:tcPr>
          <w:p w:rsidR="008D7FD9" w:rsidRPr="008D7FD9" w:rsidRDefault="008D7FD9" w:rsidP="008D7FD9"/>
        </w:tc>
      </w:tr>
      <w:tr w:rsidR="008D7FD9" w:rsidRPr="008D7FD9" w:rsidTr="008D7FD9">
        <w:tc>
          <w:tcPr>
            <w:tcW w:w="5139" w:type="dxa"/>
            <w:shd w:val="clear" w:color="auto" w:fill="auto"/>
          </w:tcPr>
          <w:p w:rsidR="008D7FD9" w:rsidRPr="008D7FD9" w:rsidRDefault="008D7FD9" w:rsidP="008D7FD9">
            <w:r>
              <w:t>Былин Н.Н.</w:t>
            </w:r>
          </w:p>
        </w:tc>
        <w:tc>
          <w:tcPr>
            <w:tcW w:w="5140" w:type="dxa"/>
            <w:shd w:val="clear" w:color="auto" w:fill="auto"/>
          </w:tcPr>
          <w:p w:rsidR="008D7FD9" w:rsidRPr="008D7FD9" w:rsidRDefault="00FD79F7" w:rsidP="008D7FD9">
            <w:r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F971B9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F971B9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r>
              <w:t>Пиюк Н.В.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F971B9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F971B9">
              <w:t>соответствует</w:t>
            </w:r>
          </w:p>
        </w:tc>
      </w:tr>
      <w:tr w:rsidR="008D7FD9" w:rsidRPr="008D7FD9" w:rsidTr="008D7FD9">
        <w:tc>
          <w:tcPr>
            <w:tcW w:w="5139" w:type="dxa"/>
            <w:shd w:val="clear" w:color="auto" w:fill="auto"/>
          </w:tcPr>
          <w:p w:rsidR="008D7FD9" w:rsidRPr="008D7FD9" w:rsidRDefault="008D7FD9" w:rsidP="008D7FD9">
            <w:r>
              <w:t>Порядковый номер заявки: 511857</w:t>
            </w:r>
          </w:p>
        </w:tc>
        <w:tc>
          <w:tcPr>
            <w:tcW w:w="5140" w:type="dxa"/>
            <w:shd w:val="clear" w:color="auto" w:fill="auto"/>
          </w:tcPr>
          <w:p w:rsidR="008D7FD9" w:rsidRPr="008D7FD9" w:rsidRDefault="008D7FD9" w:rsidP="008D7FD9"/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r>
              <w:t>Былин Н.Н.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1946A8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1946A8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1946A8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r>
              <w:lastRenderedPageBreak/>
              <w:t>Пиюк Н.В.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1946A8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1946A8">
              <w:t>соответствует</w:t>
            </w:r>
          </w:p>
        </w:tc>
      </w:tr>
      <w:tr w:rsidR="008D7FD9" w:rsidRPr="008D7FD9" w:rsidTr="008D7FD9">
        <w:tc>
          <w:tcPr>
            <w:tcW w:w="5139" w:type="dxa"/>
            <w:shd w:val="clear" w:color="auto" w:fill="auto"/>
          </w:tcPr>
          <w:p w:rsidR="008D7FD9" w:rsidRPr="008D7FD9" w:rsidRDefault="008D7FD9" w:rsidP="008D7FD9">
            <w:r>
              <w:t>Порядковый номер заявки: 512495</w:t>
            </w:r>
          </w:p>
        </w:tc>
        <w:tc>
          <w:tcPr>
            <w:tcW w:w="5140" w:type="dxa"/>
            <w:shd w:val="clear" w:color="auto" w:fill="auto"/>
          </w:tcPr>
          <w:p w:rsidR="008D7FD9" w:rsidRPr="008D7FD9" w:rsidRDefault="008D7FD9" w:rsidP="008D7FD9"/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r>
              <w:t>Былин Н.Н.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A1F83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A1F83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A1F83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r>
              <w:t>Пиюк Н.В.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A1F83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A1F83">
              <w:t>соответствует</w:t>
            </w:r>
          </w:p>
        </w:tc>
      </w:tr>
      <w:tr w:rsidR="008D7FD9" w:rsidRPr="008D7FD9" w:rsidTr="008D7FD9">
        <w:tc>
          <w:tcPr>
            <w:tcW w:w="5139" w:type="dxa"/>
            <w:shd w:val="clear" w:color="auto" w:fill="auto"/>
          </w:tcPr>
          <w:p w:rsidR="008D7FD9" w:rsidRPr="008D7FD9" w:rsidRDefault="008D7FD9" w:rsidP="008D7FD9">
            <w:r>
              <w:t>Порядковый номер заявки: 512523</w:t>
            </w:r>
          </w:p>
        </w:tc>
        <w:tc>
          <w:tcPr>
            <w:tcW w:w="5140" w:type="dxa"/>
            <w:shd w:val="clear" w:color="auto" w:fill="auto"/>
          </w:tcPr>
          <w:p w:rsidR="008D7FD9" w:rsidRPr="008D7FD9" w:rsidRDefault="008D7FD9" w:rsidP="008D7FD9"/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r>
              <w:t>Былин Н.Н.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36C9F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36C9F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36C9F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r>
              <w:t>Пиюк Н.В.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36C9F">
              <w:t>соответствует</w:t>
            </w:r>
          </w:p>
        </w:tc>
      </w:tr>
      <w:tr w:rsidR="00FD79F7" w:rsidRPr="008D7FD9" w:rsidTr="008D7FD9">
        <w:tc>
          <w:tcPr>
            <w:tcW w:w="5139" w:type="dxa"/>
            <w:shd w:val="clear" w:color="auto" w:fill="auto"/>
          </w:tcPr>
          <w:p w:rsidR="00FD79F7" w:rsidRPr="008D7FD9" w:rsidRDefault="00FD79F7" w:rsidP="008D7FD9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140" w:type="dxa"/>
            <w:shd w:val="clear" w:color="auto" w:fill="auto"/>
          </w:tcPr>
          <w:p w:rsidR="00FD79F7" w:rsidRDefault="00FD79F7">
            <w:r w:rsidRPr="00D36C9F">
              <w:t>соответствует</w:t>
            </w:r>
          </w:p>
        </w:tc>
      </w:tr>
    </w:tbl>
    <w:p w:rsidR="00FA19CC" w:rsidRDefault="008D7FD9" w:rsidP="004B199C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color w:val="0070C0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Признать победителем электронного аукциона участника закупки: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04"/>
        <w:gridCol w:w="1701"/>
        <w:gridCol w:w="1276"/>
        <w:gridCol w:w="3685"/>
      </w:tblGrid>
      <w:tr w:rsidR="00FA19CC" w:rsidRPr="00E6123B" w:rsidTr="004143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8D7FD9" w:rsidRPr="00E6123B" w:rsidTr="004143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Pr="00E6123B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ООО '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ТехСтрой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'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Pr="00E6123B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2450027415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Pr="00E6123B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1102450001202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Pr="00E6123B" w:rsidRDefault="008D7FD9">
            <w:pPr>
              <w:spacing w:after="0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242801001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D9" w:rsidRPr="00F847EC" w:rsidRDefault="008D7FD9">
            <w:pPr>
              <w:spacing w:after="0"/>
              <w:rPr>
                <w:rFonts w:asciiTheme="minorHAnsi" w:hAnsiTheme="minorHAnsi"/>
                <w:color w:val="0070C0"/>
                <w:lang w:eastAsia="ru-RU"/>
              </w:rPr>
            </w:pPr>
            <w:r w:rsidRPr="00F847EC">
              <w:rPr>
                <w:rFonts w:asciiTheme="minorHAnsi" w:hAnsiTheme="minorHAnsi"/>
                <w:color w:val="0070C0"/>
                <w:lang w:eastAsia="ru-RU"/>
              </w:rPr>
              <w:t>Российская Федерация, 663850, Красноярский край</w:t>
            </w:r>
            <w:proofErr w:type="gramStart"/>
            <w:r w:rsidRPr="00F847EC">
              <w:rPr>
                <w:rFonts w:asciiTheme="minorHAnsi" w:hAnsiTheme="minorHAnsi"/>
                <w:color w:val="0070C0"/>
                <w:lang w:eastAsia="ru-RU"/>
              </w:rPr>
              <w:t xml:space="preserve">., </w:t>
            </w:r>
            <w:proofErr w:type="spellStart"/>
            <w:proofErr w:type="gramEnd"/>
            <w:r w:rsidRPr="00F847EC">
              <w:rPr>
                <w:rFonts w:asciiTheme="minorHAnsi" w:hAnsiTheme="minorHAnsi"/>
                <w:color w:val="0070C0"/>
                <w:lang w:eastAsia="ru-RU"/>
              </w:rPr>
              <w:t>Нижнеингашский</w:t>
            </w:r>
            <w:proofErr w:type="spellEnd"/>
            <w:r w:rsidRPr="00F847EC">
              <w:rPr>
                <w:rFonts w:asciiTheme="minorHAnsi" w:hAnsiTheme="minorHAnsi"/>
                <w:color w:val="0070C0"/>
                <w:lang w:eastAsia="ru-RU"/>
              </w:rPr>
              <w:t xml:space="preserve"> район, поселок Нижний Ингаш, Советская, 32</w:t>
            </w:r>
          </w:p>
        </w:tc>
      </w:tr>
    </w:tbl>
    <w:p w:rsidR="00E6123B" w:rsidRDefault="00E6123B" w:rsidP="00E6123B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Подписи:</w:t>
      </w:r>
    </w:p>
    <w:p w:rsidR="008D7FD9" w:rsidRDefault="008D7FD9" w:rsidP="00E6123B">
      <w:pPr>
        <w:widowControl w:val="0"/>
        <w:spacing w:before="60" w:after="6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426"/>
        <w:gridCol w:w="3426"/>
        <w:gridCol w:w="3427"/>
      </w:tblGrid>
      <w:tr w:rsidR="008D7FD9" w:rsidRPr="008D7FD9">
        <w:tc>
          <w:tcPr>
            <w:tcW w:w="3426" w:type="dxa"/>
          </w:tcPr>
          <w:p w:rsidR="008D7FD9" w:rsidRPr="008D7FD9" w:rsidRDefault="008D7FD9" w:rsidP="008D7FD9">
            <w:r>
              <w:t>Председатель комиссии</w:t>
            </w:r>
          </w:p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8D7FD9" w:rsidRPr="008D7FD9" w:rsidRDefault="008D7FD9" w:rsidP="008D7FD9">
            <w:r>
              <w:t>Былин Н.Н.</w:t>
            </w:r>
          </w:p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/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8D7FD9" w:rsidRPr="008D7FD9" w:rsidRDefault="008D7FD9" w:rsidP="008D7FD9"/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>
            <w:r>
              <w:t>Зам. председателя комиссии</w:t>
            </w:r>
          </w:p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8D7FD9" w:rsidRPr="008D7FD9" w:rsidRDefault="008D7FD9" w:rsidP="008D7FD9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/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8D7FD9" w:rsidRPr="008D7FD9" w:rsidRDefault="008D7FD9" w:rsidP="008D7FD9"/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>
            <w:r>
              <w:t>Член комиссии</w:t>
            </w:r>
          </w:p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8D7FD9" w:rsidRPr="008D7FD9" w:rsidRDefault="008D7FD9" w:rsidP="008D7FD9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/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8D7FD9" w:rsidRPr="008D7FD9" w:rsidRDefault="008D7FD9" w:rsidP="008D7FD9"/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>
            <w:r>
              <w:t>Член комиссии</w:t>
            </w:r>
          </w:p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8D7FD9" w:rsidRPr="008D7FD9" w:rsidRDefault="008D7FD9" w:rsidP="008D7FD9">
            <w:r>
              <w:t>Пиюк Н.В.</w:t>
            </w:r>
          </w:p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/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8D7FD9" w:rsidRPr="008D7FD9" w:rsidRDefault="008D7FD9" w:rsidP="008D7FD9"/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>
            <w:r>
              <w:lastRenderedPageBreak/>
              <w:t>Член комиссии</w:t>
            </w:r>
          </w:p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8D7FD9" w:rsidRPr="008D7FD9" w:rsidRDefault="008D7FD9" w:rsidP="008D7FD9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/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8D7FD9" w:rsidRPr="008D7FD9" w:rsidRDefault="008D7FD9" w:rsidP="008D7FD9"/>
        </w:tc>
      </w:tr>
    </w:tbl>
    <w:p w:rsidR="008D7FD9" w:rsidRDefault="008D7FD9">
      <w:pPr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426"/>
        <w:gridCol w:w="3426"/>
        <w:gridCol w:w="3427"/>
      </w:tblGrid>
      <w:tr w:rsidR="008D7FD9" w:rsidRPr="008D7FD9">
        <w:tc>
          <w:tcPr>
            <w:tcW w:w="3426" w:type="dxa"/>
          </w:tcPr>
          <w:p w:rsidR="008D7FD9" w:rsidRPr="008D7FD9" w:rsidRDefault="008D7FD9" w:rsidP="008D7FD9">
            <w:r>
              <w:t>Заказчик</w:t>
            </w:r>
          </w:p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8D7FD9" w:rsidRPr="008D7FD9" w:rsidRDefault="008D7FD9" w:rsidP="00F847EC">
            <w:pPr>
              <w:jc w:val="center"/>
            </w:pPr>
            <w:proofErr w:type="spellStart"/>
            <w:r>
              <w:t>________</w:t>
            </w:r>
            <w:r w:rsidR="00F847EC" w:rsidRPr="00F847EC">
              <w:rPr>
                <w:u w:val="single"/>
              </w:rPr>
              <w:t>Н.Н.Былин</w:t>
            </w:r>
            <w:proofErr w:type="spellEnd"/>
            <w:r>
              <w:t>________</w:t>
            </w:r>
          </w:p>
        </w:tc>
      </w:tr>
      <w:tr w:rsidR="008D7FD9" w:rsidRPr="008D7FD9">
        <w:tc>
          <w:tcPr>
            <w:tcW w:w="3426" w:type="dxa"/>
          </w:tcPr>
          <w:p w:rsidR="008D7FD9" w:rsidRPr="008D7FD9" w:rsidRDefault="008D7FD9" w:rsidP="008D7FD9"/>
        </w:tc>
        <w:tc>
          <w:tcPr>
            <w:tcW w:w="3426" w:type="dxa"/>
          </w:tcPr>
          <w:p w:rsidR="008D7FD9" w:rsidRPr="008D7FD9" w:rsidRDefault="008D7FD9" w:rsidP="008D7FD9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8D7FD9" w:rsidRPr="008D7FD9" w:rsidRDefault="008D7FD9" w:rsidP="008D7FD9">
            <w:pPr>
              <w:jc w:val="center"/>
            </w:pPr>
            <w:r>
              <w:t>(ФИО)</w:t>
            </w:r>
          </w:p>
        </w:tc>
      </w:tr>
    </w:tbl>
    <w:p w:rsidR="007B7E7D" w:rsidRPr="001C042D" w:rsidRDefault="00FD79F7" w:rsidP="008D7FD9">
      <w:pPr>
        <w:rPr>
          <w:rFonts w:asciiTheme="minorHAnsi" w:hAnsiTheme="minorHAnsi"/>
        </w:rPr>
      </w:pPr>
    </w:p>
    <w:sectPr w:rsidR="007B7E7D" w:rsidRPr="001C042D" w:rsidSect="00FA1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159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3F8"/>
    <w:multiLevelType w:val="hybridMultilevel"/>
    <w:tmpl w:val="03DC533E"/>
    <w:lvl w:ilvl="0" w:tplc="551EF0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CC"/>
    <w:rsid w:val="001070BE"/>
    <w:rsid w:val="001B1A2D"/>
    <w:rsid w:val="001C042D"/>
    <w:rsid w:val="00253C37"/>
    <w:rsid w:val="003F12CC"/>
    <w:rsid w:val="004143E5"/>
    <w:rsid w:val="00496408"/>
    <w:rsid w:val="004B199C"/>
    <w:rsid w:val="0066691C"/>
    <w:rsid w:val="006F53A9"/>
    <w:rsid w:val="0074495A"/>
    <w:rsid w:val="008D7FD9"/>
    <w:rsid w:val="00A03D58"/>
    <w:rsid w:val="00AD1B12"/>
    <w:rsid w:val="00BA63BE"/>
    <w:rsid w:val="00C44B61"/>
    <w:rsid w:val="00E6123B"/>
    <w:rsid w:val="00E95070"/>
    <w:rsid w:val="00F46674"/>
    <w:rsid w:val="00F74C08"/>
    <w:rsid w:val="00F847EC"/>
    <w:rsid w:val="00FA19CC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19CC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FA1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 Евгения</dc:creator>
  <cp:lastModifiedBy>Администрация</cp:lastModifiedBy>
  <cp:revision>3</cp:revision>
  <dcterms:created xsi:type="dcterms:W3CDTF">2015-07-23T06:56:00Z</dcterms:created>
  <dcterms:modified xsi:type="dcterms:W3CDTF">2015-07-23T07:12:00Z</dcterms:modified>
</cp:coreProperties>
</file>