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16" w:rsidRDefault="006E5C16" w:rsidP="006E5C16">
      <w:pPr>
        <w:shd w:val="clear" w:color="auto" w:fill="FFFFFF"/>
        <w:tabs>
          <w:tab w:val="left" w:pos="7411"/>
        </w:tabs>
        <w:jc w:val="center"/>
        <w:rPr>
          <w:rFonts w:eastAsia="Times New Roman" w:cs="Times New Roman"/>
          <w:color w:val="000000"/>
          <w:spacing w:val="54"/>
          <w:w w:val="98"/>
        </w:rPr>
      </w:pPr>
      <w:bookmarkStart w:id="0" w:name="_GoBack"/>
      <w:bookmarkEnd w:id="0"/>
      <w:r>
        <w:rPr>
          <w:rFonts w:eastAsia="Times New Roman" w:cs="Times New Roman"/>
          <w:color w:val="000000"/>
          <w:spacing w:val="54"/>
          <w:w w:val="98"/>
        </w:rPr>
        <w:t>Разъяснения жилищного законодательства</w:t>
      </w:r>
    </w:p>
    <w:p w:rsidR="00520D8F" w:rsidRDefault="006E5C16" w:rsidP="006E5C16">
      <w:pPr>
        <w:shd w:val="clear" w:color="auto" w:fill="FFFFFF"/>
        <w:tabs>
          <w:tab w:val="left" w:pos="7411"/>
        </w:tabs>
        <w:jc w:val="center"/>
      </w:pPr>
      <w:r>
        <w:rPr>
          <w:rFonts w:eastAsia="Times New Roman" w:cs="Times New Roman"/>
          <w:color w:val="000000"/>
          <w:spacing w:val="54"/>
          <w:w w:val="98"/>
        </w:rPr>
        <w:t xml:space="preserve"> при осуществлении муниципального жилищного контроля</w:t>
      </w:r>
    </w:p>
    <w:p w:rsidR="00520D8F" w:rsidRPr="006E5C16" w:rsidRDefault="00520D8F">
      <w:pPr>
        <w:shd w:val="clear" w:color="auto" w:fill="FFFFFF"/>
        <w:spacing w:before="250" w:line="250" w:lineRule="exact"/>
        <w:ind w:left="19" w:firstLine="528"/>
        <w:jc w:val="both"/>
        <w:rPr>
          <w:sz w:val="22"/>
          <w:szCs w:val="22"/>
        </w:rPr>
      </w:pP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Основу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правового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регулирования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жилищных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отношений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между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их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участниками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определяют нормы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жилищного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законодательства</w:t>
      </w:r>
      <w:r w:rsidRPr="006E5C16">
        <w:rPr>
          <w:rFonts w:eastAsia="Times New Roman"/>
          <w:color w:val="747474"/>
          <w:w w:val="96"/>
          <w:sz w:val="22"/>
          <w:szCs w:val="22"/>
        </w:rPr>
        <w:t>.</w:t>
      </w:r>
    </w:p>
    <w:p w:rsidR="00520D8F" w:rsidRPr="006E5C16" w:rsidRDefault="00520D8F">
      <w:pPr>
        <w:shd w:val="clear" w:color="auto" w:fill="FFFFFF"/>
        <w:spacing w:line="250" w:lineRule="exact"/>
        <w:ind w:left="10" w:right="19" w:firstLine="552"/>
        <w:jc w:val="both"/>
        <w:rPr>
          <w:sz w:val="22"/>
          <w:szCs w:val="22"/>
        </w:rPr>
      </w:pP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Перечень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вопросов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в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области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жилищных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отношений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в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целом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регулируемых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положениями жилищного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законодательства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закреплен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пунктами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/>
          <w:color w:val="747474"/>
          <w:spacing w:val="38"/>
          <w:w w:val="96"/>
          <w:sz w:val="22"/>
          <w:szCs w:val="22"/>
        </w:rPr>
        <w:t>1-13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части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1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статьи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4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ЖК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РФ</w:t>
      </w:r>
      <w:r w:rsidRPr="006E5C16">
        <w:rPr>
          <w:rFonts w:eastAsia="Times New Roman"/>
          <w:color w:val="747474"/>
          <w:w w:val="96"/>
          <w:sz w:val="22"/>
          <w:szCs w:val="22"/>
        </w:rPr>
        <w:t>.</w:t>
      </w:r>
    </w:p>
    <w:p w:rsidR="00520D8F" w:rsidRPr="006E5C16" w:rsidRDefault="00520D8F">
      <w:pPr>
        <w:shd w:val="clear" w:color="auto" w:fill="FFFFFF"/>
        <w:spacing w:line="250" w:lineRule="exact"/>
        <w:ind w:left="10" w:right="5" w:firstLine="542"/>
        <w:jc w:val="both"/>
        <w:rPr>
          <w:sz w:val="22"/>
          <w:szCs w:val="22"/>
        </w:rPr>
      </w:pP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Как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известно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, 25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июня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2012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года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вступил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в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силу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Федеральный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закон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от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25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июня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2012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года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14 93-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ФЗ «О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внесении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изменений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в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отдельные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законодательные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акты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Российской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Федерации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>по</w:t>
      </w:r>
      <w:r w:rsidRPr="006E5C16">
        <w:rPr>
          <w:rFonts w:eastAsia="Times New Roman"/>
          <w:color w:val="747474"/>
          <w:w w:val="9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4"/>
          <w:sz w:val="22"/>
          <w:szCs w:val="22"/>
        </w:rPr>
        <w:t xml:space="preserve">вопросам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государственного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контроля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(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надзора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)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муниципального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контроля»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которым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среди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прочего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 xml:space="preserve">введено </w:t>
      </w:r>
      <w:r w:rsidRPr="006E5C16">
        <w:rPr>
          <w:rFonts w:eastAsia="Times New Roman" w:cs="Times New Roman"/>
          <w:color w:val="747474"/>
          <w:sz w:val="22"/>
          <w:szCs w:val="22"/>
        </w:rPr>
        <w:t>понятие</w:t>
      </w:r>
      <w:r w:rsidRPr="006E5C16">
        <w:rPr>
          <w:rFonts w:eastAsia="Times New Roman"/>
          <w:color w:val="74747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sz w:val="22"/>
          <w:szCs w:val="22"/>
        </w:rPr>
        <w:t>муниципального</w:t>
      </w:r>
      <w:r w:rsidRPr="006E5C16">
        <w:rPr>
          <w:rFonts w:eastAsia="Times New Roman"/>
          <w:color w:val="74747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sz w:val="22"/>
          <w:szCs w:val="22"/>
        </w:rPr>
        <w:t>жилищного</w:t>
      </w:r>
      <w:r w:rsidRPr="006E5C16">
        <w:rPr>
          <w:rFonts w:eastAsia="Times New Roman"/>
          <w:color w:val="74747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sz w:val="22"/>
          <w:szCs w:val="22"/>
        </w:rPr>
        <w:t>контроля</w:t>
      </w:r>
      <w:r w:rsidRPr="006E5C16">
        <w:rPr>
          <w:rFonts w:eastAsia="Times New Roman"/>
          <w:color w:val="747474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sz w:val="22"/>
          <w:szCs w:val="22"/>
        </w:rPr>
        <w:t>под</w:t>
      </w:r>
      <w:r w:rsidRPr="006E5C16">
        <w:rPr>
          <w:rFonts w:eastAsia="Times New Roman"/>
          <w:color w:val="74747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sz w:val="22"/>
          <w:szCs w:val="22"/>
        </w:rPr>
        <w:t>которым</w:t>
      </w:r>
      <w:r w:rsidRPr="006E5C16">
        <w:rPr>
          <w:rFonts w:eastAsia="Times New Roman"/>
          <w:color w:val="74747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sz w:val="22"/>
          <w:szCs w:val="22"/>
        </w:rPr>
        <w:t>понимается</w:t>
      </w:r>
      <w:r w:rsidRPr="006E5C16">
        <w:rPr>
          <w:rFonts w:eastAsia="Times New Roman"/>
          <w:color w:val="74747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sz w:val="22"/>
          <w:szCs w:val="22"/>
        </w:rPr>
        <w:t>деятельность</w:t>
      </w:r>
      <w:r w:rsidRPr="006E5C16">
        <w:rPr>
          <w:rFonts w:eastAsia="Times New Roman"/>
          <w:color w:val="747474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sz w:val="22"/>
          <w:szCs w:val="22"/>
        </w:rPr>
        <w:t xml:space="preserve">органов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местного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самоуправления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уполномоченных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на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организацию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проведение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на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территории муниципального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образования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проверок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соблюдения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юридическими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лицами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 xml:space="preserve">индивидуальными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предпринимателями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гражданами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обязательных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требований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установленных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отношении муниципального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жилищного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фонда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федеральными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законами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законами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субъектов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 xml:space="preserve">Российской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Федерации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в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области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жилищных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отношений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а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также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муниципальными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правовыми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актами</w:t>
      </w:r>
      <w:r w:rsidRPr="006E5C16">
        <w:rPr>
          <w:rFonts w:eastAsia="Times New Roman"/>
          <w:color w:val="747474"/>
          <w:w w:val="97"/>
          <w:sz w:val="22"/>
          <w:szCs w:val="22"/>
        </w:rPr>
        <w:t>.</w:t>
      </w:r>
    </w:p>
    <w:p w:rsidR="00520D8F" w:rsidRPr="006E5C16" w:rsidRDefault="00520D8F">
      <w:pPr>
        <w:shd w:val="clear" w:color="auto" w:fill="FFFFFF"/>
        <w:spacing w:line="250" w:lineRule="exact"/>
        <w:ind w:left="10" w:right="10" w:firstLine="542"/>
        <w:jc w:val="both"/>
        <w:rPr>
          <w:sz w:val="22"/>
          <w:szCs w:val="22"/>
        </w:rPr>
      </w:pP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Муниципальный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жилищный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контроль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осуществляется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уполномоченными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органами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 xml:space="preserve">местного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самоуправления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порядке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установленном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муниципальными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правовыми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актами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либо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законом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 xml:space="preserve">субъекта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Российской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Федерации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принятыми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в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соответствии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с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ним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муниципальными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правовыми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актами</w:t>
      </w:r>
      <w:r w:rsidRPr="006E5C16">
        <w:rPr>
          <w:rFonts w:eastAsia="Times New Roman"/>
          <w:color w:val="747474"/>
          <w:w w:val="96"/>
          <w:sz w:val="22"/>
          <w:szCs w:val="22"/>
        </w:rPr>
        <w:t>.</w:t>
      </w:r>
    </w:p>
    <w:p w:rsidR="00520D8F" w:rsidRPr="006E5C16" w:rsidRDefault="00520D8F">
      <w:pPr>
        <w:shd w:val="clear" w:color="auto" w:fill="FFFFFF"/>
        <w:spacing w:line="250" w:lineRule="exact"/>
        <w:ind w:left="19" w:right="10" w:firstLine="533"/>
        <w:jc w:val="both"/>
        <w:rPr>
          <w:sz w:val="22"/>
          <w:szCs w:val="22"/>
        </w:rPr>
      </w:pP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На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региональном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уровне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принят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Закон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Красноярского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края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от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07.02.2013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№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4-1047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«О муниципальном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жилищном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контроле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взаимодействии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органа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государственного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жилищного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 xml:space="preserve">надзора </w:t>
      </w:r>
      <w:r w:rsidRPr="006E5C16">
        <w:rPr>
          <w:rFonts w:eastAsia="Times New Roman" w:cs="Times New Roman"/>
          <w:color w:val="747474"/>
          <w:spacing w:val="-1"/>
          <w:w w:val="98"/>
          <w:sz w:val="22"/>
          <w:szCs w:val="22"/>
        </w:rPr>
        <w:t>Красноярского</w:t>
      </w:r>
      <w:r w:rsidRPr="006E5C16">
        <w:rPr>
          <w:rFonts w:eastAsia="Times New Roman"/>
          <w:color w:val="747474"/>
          <w:spacing w:val="-1"/>
          <w:w w:val="98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spacing w:val="-1"/>
          <w:w w:val="98"/>
          <w:sz w:val="22"/>
          <w:szCs w:val="22"/>
        </w:rPr>
        <w:t>края</w:t>
      </w:r>
      <w:r w:rsidRPr="006E5C16">
        <w:rPr>
          <w:rFonts w:eastAsia="Times New Roman"/>
          <w:color w:val="747474"/>
          <w:spacing w:val="-1"/>
          <w:w w:val="98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spacing w:val="-1"/>
          <w:w w:val="98"/>
          <w:sz w:val="22"/>
          <w:szCs w:val="22"/>
        </w:rPr>
        <w:t>с</w:t>
      </w:r>
      <w:r w:rsidRPr="006E5C16">
        <w:rPr>
          <w:rFonts w:eastAsia="Times New Roman"/>
          <w:color w:val="747474"/>
          <w:spacing w:val="-1"/>
          <w:w w:val="98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spacing w:val="-1"/>
          <w:w w:val="98"/>
          <w:sz w:val="22"/>
          <w:szCs w:val="22"/>
        </w:rPr>
        <w:t>органами</w:t>
      </w:r>
      <w:r w:rsidRPr="006E5C16">
        <w:rPr>
          <w:rFonts w:eastAsia="Times New Roman"/>
          <w:color w:val="747474"/>
          <w:spacing w:val="-1"/>
          <w:w w:val="98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spacing w:val="-1"/>
          <w:w w:val="98"/>
          <w:sz w:val="22"/>
          <w:szCs w:val="22"/>
        </w:rPr>
        <w:t>муниципального</w:t>
      </w:r>
      <w:r w:rsidRPr="006E5C16">
        <w:rPr>
          <w:rFonts w:eastAsia="Times New Roman"/>
          <w:color w:val="747474"/>
          <w:spacing w:val="-1"/>
          <w:w w:val="98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spacing w:val="-1"/>
          <w:w w:val="98"/>
          <w:sz w:val="22"/>
          <w:szCs w:val="22"/>
        </w:rPr>
        <w:t>жилищного</w:t>
      </w:r>
      <w:r w:rsidRPr="006E5C16">
        <w:rPr>
          <w:rFonts w:eastAsia="Times New Roman"/>
          <w:color w:val="747474"/>
          <w:spacing w:val="-1"/>
          <w:w w:val="98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spacing w:val="-1"/>
          <w:w w:val="98"/>
          <w:sz w:val="22"/>
          <w:szCs w:val="22"/>
        </w:rPr>
        <w:t>контроля»</w:t>
      </w:r>
      <w:r w:rsidRPr="006E5C16">
        <w:rPr>
          <w:rFonts w:eastAsia="Times New Roman"/>
          <w:color w:val="747474"/>
          <w:spacing w:val="-1"/>
          <w:w w:val="98"/>
          <w:sz w:val="22"/>
          <w:szCs w:val="22"/>
        </w:rPr>
        <w:t>.</w:t>
      </w:r>
    </w:p>
    <w:p w:rsidR="00520D8F" w:rsidRPr="006E5C16" w:rsidRDefault="00520D8F">
      <w:pPr>
        <w:shd w:val="clear" w:color="auto" w:fill="FFFFFF"/>
        <w:spacing w:line="250" w:lineRule="exact"/>
        <w:ind w:left="5" w:right="5" w:firstLine="533"/>
        <w:jc w:val="both"/>
        <w:rPr>
          <w:sz w:val="22"/>
          <w:szCs w:val="22"/>
        </w:rPr>
      </w:pP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Статьей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4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данного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закона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установлен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Порядок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осуществления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муниципального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жилищного контроля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согласно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которой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муниципальный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жилищный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контроль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в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отношении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юридических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лиц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 xml:space="preserve">и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индивидуальных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предпринимателей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осуществляется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соответствии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Федеральным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законом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от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26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декабря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2008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года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№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294-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ФЗ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«О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защите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прав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юридических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лиц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индивидуальных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предпринимателей при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осуществлении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государственного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контроля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(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надзора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)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муниципального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контроля»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учетом особенностей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организации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проведения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проверок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установленных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частями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4.1, 4.2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статьи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20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Жилищного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кодекса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Российской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Федерации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путем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проведения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плановых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внеплановых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проверок юридических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лиц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индивидуальных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предпринимателей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части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соблюдения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обязательных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требований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 xml:space="preserve">к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муниципальному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жилищному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фонду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в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том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числе</w:t>
      </w:r>
      <w:r w:rsidRPr="006E5C16">
        <w:rPr>
          <w:rFonts w:eastAsia="Times New Roman"/>
          <w:color w:val="747474"/>
          <w:w w:val="97"/>
          <w:sz w:val="22"/>
          <w:szCs w:val="22"/>
        </w:rPr>
        <w:t>:</w:t>
      </w:r>
    </w:p>
    <w:p w:rsidR="00520D8F" w:rsidRPr="006E5C16" w:rsidRDefault="00520D8F">
      <w:pPr>
        <w:shd w:val="clear" w:color="auto" w:fill="FFFFFF"/>
        <w:spacing w:line="250" w:lineRule="exact"/>
        <w:ind w:left="10" w:firstLine="538"/>
        <w:jc w:val="both"/>
        <w:rPr>
          <w:sz w:val="22"/>
          <w:szCs w:val="22"/>
        </w:rPr>
      </w:pP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к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использованию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содержанию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муниципального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жилищного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фонда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общего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 xml:space="preserve">имущества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собственников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помещений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многоквартирном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доме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составе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которого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находятся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 xml:space="preserve">помещения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муниципального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жилищного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фонда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надлежащему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выполнению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работ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его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содержанию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ремонту</w:t>
      </w:r>
      <w:r w:rsidRPr="006E5C16">
        <w:rPr>
          <w:rFonts w:eastAsia="Times New Roman"/>
          <w:color w:val="747474"/>
          <w:w w:val="96"/>
          <w:sz w:val="22"/>
          <w:szCs w:val="22"/>
        </w:rPr>
        <w:t>;</w:t>
      </w:r>
    </w:p>
    <w:p w:rsidR="00520D8F" w:rsidRPr="006E5C16" w:rsidRDefault="00520D8F">
      <w:pPr>
        <w:shd w:val="clear" w:color="auto" w:fill="FFFFFF"/>
        <w:spacing w:line="250" w:lineRule="exact"/>
        <w:ind w:left="19" w:right="14" w:firstLine="538"/>
        <w:jc w:val="both"/>
        <w:rPr>
          <w:sz w:val="22"/>
          <w:szCs w:val="22"/>
        </w:rPr>
      </w:pP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к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предоставлению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коммунальных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услуг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нанимателям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(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пользователям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)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 xml:space="preserve">помещений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муниципального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жилищного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фонда</w:t>
      </w:r>
      <w:r w:rsidRPr="006E5C16">
        <w:rPr>
          <w:rFonts w:eastAsia="Times New Roman"/>
          <w:color w:val="747474"/>
          <w:w w:val="97"/>
          <w:sz w:val="22"/>
          <w:szCs w:val="22"/>
        </w:rPr>
        <w:t>;</w:t>
      </w:r>
    </w:p>
    <w:p w:rsidR="00520D8F" w:rsidRPr="006E5C16" w:rsidRDefault="00520D8F">
      <w:pPr>
        <w:shd w:val="clear" w:color="auto" w:fill="FFFFFF"/>
        <w:spacing w:line="250" w:lineRule="exact"/>
        <w:ind w:left="10" w:right="14" w:firstLine="542"/>
        <w:jc w:val="both"/>
        <w:rPr>
          <w:sz w:val="22"/>
          <w:szCs w:val="22"/>
        </w:rPr>
      </w:pP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к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созданию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деятельности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юридических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лиц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индивидуальных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предпринимателей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осуществляющих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управление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многоквартирными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домами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в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которых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находятся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 xml:space="preserve">помещения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муниципального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жилищного</w:t>
      </w:r>
      <w:r w:rsidRPr="006E5C16">
        <w:rPr>
          <w:rFonts w:eastAsia="Times New Roman"/>
          <w:color w:val="747474"/>
          <w:w w:val="97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7"/>
          <w:sz w:val="22"/>
          <w:szCs w:val="22"/>
        </w:rPr>
        <w:t>фонда</w:t>
      </w:r>
      <w:r w:rsidRPr="006E5C16">
        <w:rPr>
          <w:rFonts w:eastAsia="Times New Roman"/>
          <w:color w:val="747474"/>
          <w:w w:val="97"/>
          <w:sz w:val="22"/>
          <w:szCs w:val="22"/>
        </w:rPr>
        <w:t>.</w:t>
      </w:r>
    </w:p>
    <w:p w:rsidR="00520D8F" w:rsidRPr="006E5C16" w:rsidRDefault="00520D8F">
      <w:pPr>
        <w:shd w:val="clear" w:color="auto" w:fill="FFFFFF"/>
        <w:spacing w:line="250" w:lineRule="exact"/>
        <w:ind w:left="10" w:right="10" w:firstLine="552"/>
        <w:jc w:val="both"/>
        <w:rPr>
          <w:sz w:val="22"/>
          <w:szCs w:val="22"/>
        </w:rPr>
      </w:pP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соответствии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ст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. 20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Жилищного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кодекса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РФ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основанием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для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включения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плановой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проверки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в ежегодный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план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проведения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плановых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проверок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является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истечение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одного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года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дня</w:t>
      </w:r>
      <w:r w:rsidRPr="006E5C16">
        <w:rPr>
          <w:rFonts w:eastAsia="Times New Roman"/>
          <w:color w:val="747474"/>
          <w:w w:val="95"/>
          <w:sz w:val="22"/>
          <w:szCs w:val="22"/>
        </w:rPr>
        <w:t>:</w:t>
      </w:r>
    </w:p>
    <w:p w:rsidR="00520D8F" w:rsidRPr="006E5C16" w:rsidRDefault="00520D8F">
      <w:pPr>
        <w:shd w:val="clear" w:color="auto" w:fill="FFFFFF"/>
        <w:spacing w:line="250" w:lineRule="exact"/>
        <w:ind w:right="10" w:firstLine="562"/>
        <w:jc w:val="both"/>
        <w:rPr>
          <w:sz w:val="22"/>
          <w:szCs w:val="22"/>
        </w:rPr>
      </w:pPr>
      <w:r w:rsidRPr="006E5C16">
        <w:rPr>
          <w:color w:val="747474"/>
          <w:w w:val="95"/>
          <w:sz w:val="22"/>
          <w:szCs w:val="22"/>
        </w:rPr>
        <w:t xml:space="preserve">1)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начала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осуществления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юридическим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лицом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индивидуальным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предпринимателем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 xml:space="preserve">деятельности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управлению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многоквартирными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домами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деятельности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оказанию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услуг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(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или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)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выполнению работ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содержанию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ремонту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общего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имущества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в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многоквартирных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домах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в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соответствии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 xml:space="preserve">с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представленным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орган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государственного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жилищного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надзора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уведомлением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начале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 xml:space="preserve">указанной </w:t>
      </w:r>
      <w:r w:rsidRPr="006E5C16">
        <w:rPr>
          <w:rFonts w:eastAsia="Times New Roman" w:cs="Times New Roman"/>
          <w:color w:val="000000"/>
          <w:spacing w:val="-1"/>
          <w:w w:val="95"/>
          <w:sz w:val="22"/>
          <w:szCs w:val="22"/>
        </w:rPr>
        <w:t>деятельности</w:t>
      </w:r>
      <w:r w:rsidRPr="006E5C16">
        <w:rPr>
          <w:rFonts w:eastAsia="Times New Roman"/>
          <w:color w:val="000000"/>
          <w:spacing w:val="-1"/>
          <w:w w:val="95"/>
          <w:sz w:val="22"/>
          <w:szCs w:val="22"/>
        </w:rPr>
        <w:t>:</w:t>
      </w:r>
    </w:p>
    <w:p w:rsidR="00520D8F" w:rsidRPr="006E5C16" w:rsidRDefault="00520D8F">
      <w:pPr>
        <w:shd w:val="clear" w:color="auto" w:fill="FFFFFF"/>
        <w:spacing w:line="250" w:lineRule="exact"/>
        <w:ind w:left="19" w:right="10" w:firstLine="528"/>
        <w:jc w:val="both"/>
        <w:rPr>
          <w:sz w:val="22"/>
          <w:szCs w:val="22"/>
        </w:rPr>
      </w:pPr>
      <w:r w:rsidRPr="006E5C16">
        <w:rPr>
          <w:color w:val="747474"/>
          <w:w w:val="95"/>
          <w:sz w:val="22"/>
          <w:szCs w:val="22"/>
        </w:rPr>
        <w:t xml:space="preserve">2)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окончания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проведения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последней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плановой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проверки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юридического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лица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 xml:space="preserve">индивидуального </w:t>
      </w:r>
      <w:r w:rsidRPr="006E5C16">
        <w:rPr>
          <w:rFonts w:eastAsia="Times New Roman" w:cs="Times New Roman"/>
          <w:color w:val="747474"/>
          <w:spacing w:val="-2"/>
          <w:w w:val="95"/>
          <w:sz w:val="22"/>
          <w:szCs w:val="22"/>
        </w:rPr>
        <w:t>предпринимателя</w:t>
      </w:r>
      <w:r w:rsidRPr="006E5C16">
        <w:rPr>
          <w:rFonts w:eastAsia="Times New Roman"/>
          <w:color w:val="747474"/>
          <w:spacing w:val="-2"/>
          <w:w w:val="95"/>
          <w:sz w:val="22"/>
          <w:szCs w:val="22"/>
        </w:rPr>
        <w:t>.</w:t>
      </w:r>
    </w:p>
    <w:p w:rsidR="00A31ACA" w:rsidRPr="006E5C16" w:rsidRDefault="00520D8F" w:rsidP="00A31ACA">
      <w:pPr>
        <w:shd w:val="clear" w:color="auto" w:fill="FFFFFF"/>
        <w:spacing w:line="250" w:lineRule="exact"/>
        <w:ind w:right="14"/>
        <w:jc w:val="both"/>
        <w:rPr>
          <w:sz w:val="22"/>
          <w:szCs w:val="22"/>
        </w:rPr>
      </w:pP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Основанием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для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проведения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внеплановой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проверки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наряду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основаниями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указанными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части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2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статьи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) 0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Федерального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закона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от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26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декабря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2008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года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№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294-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ФЗ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«О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защите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прав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юридических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лиц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и индивидуальных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предпринимателей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осуществлении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государственного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контроля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(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надзора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)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 xml:space="preserve">и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муниципального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контроля»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является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поступление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в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орган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муниципального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жилищного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контроля обращений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заявлений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граждан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в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том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числе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индивидуальных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предпринимателей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юридических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лиц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информации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от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органов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государственной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власти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органов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местного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самоуправления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фактах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нарушения обязательных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требований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к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порядку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принятия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общим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собранием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собственников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помещений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в многоквартирном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доме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решения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создании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товарищества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собственников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жилья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уставу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 xml:space="preserve">товарищества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собственников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жилья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внесенным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в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него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изменениям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,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порядку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принятия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собственниками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>помещений</w:t>
      </w:r>
      <w:r w:rsidRPr="006E5C16">
        <w:rPr>
          <w:rFonts w:eastAsia="Times New Roman"/>
          <w:color w:val="747474"/>
          <w:w w:val="96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6"/>
          <w:sz w:val="22"/>
          <w:szCs w:val="22"/>
        </w:rPr>
        <w:t xml:space="preserve">в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многоквартирном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доме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решения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выборе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управляющей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организации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lastRenderedPageBreak/>
        <w:t>в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целях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заключения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с</w:t>
      </w:r>
      <w:r w:rsidRPr="006E5C16">
        <w:rPr>
          <w:rFonts w:eastAsia="Times New Roman"/>
          <w:color w:val="747474"/>
          <w:w w:val="95"/>
          <w:sz w:val="22"/>
          <w:szCs w:val="22"/>
        </w:rPr>
        <w:t xml:space="preserve"> </w:t>
      </w:r>
      <w:r w:rsidRPr="006E5C16">
        <w:rPr>
          <w:rFonts w:eastAsia="Times New Roman" w:cs="Times New Roman"/>
          <w:color w:val="747474"/>
          <w:w w:val="95"/>
          <w:sz w:val="22"/>
          <w:szCs w:val="22"/>
        </w:rPr>
        <w:t>такой</w:t>
      </w:r>
      <w:r w:rsidR="00A31ACA" w:rsidRPr="006E5C16">
        <w:rPr>
          <w:rFonts w:eastAsia="Times New Roman" w:cs="Times New Roman"/>
          <w:color w:val="747474"/>
          <w:w w:val="95"/>
          <w:sz w:val="22"/>
          <w:szCs w:val="22"/>
        </w:rPr>
        <w:t xml:space="preserve"> </w:t>
      </w:r>
      <w:r w:rsidR="00A31ACA" w:rsidRPr="006E5C16">
        <w:rPr>
          <w:rFonts w:eastAsia="Times New Roman"/>
          <w:color w:val="000000"/>
          <w:spacing w:val="-3"/>
          <w:sz w:val="22"/>
          <w:szCs w:val="22"/>
        </w:rPr>
        <w:t xml:space="preserve">организацией договора управления многоквартирным домом, порядку утверждения условии такого </w:t>
      </w:r>
      <w:r w:rsidR="00A31ACA" w:rsidRPr="006E5C16">
        <w:rPr>
          <w:rFonts w:eastAsia="Times New Roman"/>
          <w:color w:val="000000"/>
          <w:spacing w:val="-7"/>
          <w:sz w:val="22"/>
          <w:szCs w:val="22"/>
        </w:rPr>
        <w:t xml:space="preserve">договора и его заключения, а также нарушения управляющей организацией обязательств, </w:t>
      </w:r>
      <w:r w:rsidR="00A31ACA" w:rsidRPr="006E5C16">
        <w:rPr>
          <w:rFonts w:eastAsia="Times New Roman"/>
          <w:color w:val="000000"/>
          <w:spacing w:val="-2"/>
          <w:sz w:val="22"/>
          <w:szCs w:val="22"/>
        </w:rPr>
        <w:t xml:space="preserve">предусмотренных частью 2 статьи 162 Жилищного Кодекса. Внеплановая проверка по указанным </w:t>
      </w:r>
      <w:r w:rsidR="00A31ACA" w:rsidRPr="006E5C16">
        <w:rPr>
          <w:rFonts w:eastAsia="Times New Roman"/>
          <w:color w:val="000000"/>
          <w:spacing w:val="-8"/>
          <w:sz w:val="22"/>
          <w:szCs w:val="22"/>
        </w:rPr>
        <w:t xml:space="preserve">основаниям проводится без согласования с органами прокуратуры и без предварительного уведомления </w:t>
      </w:r>
      <w:r w:rsidR="00A31ACA" w:rsidRPr="006E5C16">
        <w:rPr>
          <w:rFonts w:eastAsia="Times New Roman"/>
          <w:color w:val="000000"/>
          <w:spacing w:val="-10"/>
          <w:sz w:val="22"/>
          <w:szCs w:val="22"/>
        </w:rPr>
        <w:t>проверяемой организации о проведении такой проверки.</w:t>
      </w:r>
    </w:p>
    <w:p w:rsidR="00A31ACA" w:rsidRPr="006E5C16" w:rsidRDefault="00A31ACA" w:rsidP="00A31ACA">
      <w:pPr>
        <w:shd w:val="clear" w:color="auto" w:fill="FFFFFF"/>
        <w:spacing w:line="250" w:lineRule="exact"/>
        <w:ind w:left="10" w:right="10" w:firstLine="533"/>
        <w:jc w:val="both"/>
        <w:rPr>
          <w:sz w:val="22"/>
          <w:szCs w:val="22"/>
        </w:rPr>
      </w:pPr>
      <w:r w:rsidRPr="006E5C16">
        <w:rPr>
          <w:rFonts w:eastAsia="Times New Roman"/>
          <w:color w:val="000000"/>
          <w:spacing w:val="-9"/>
          <w:sz w:val="22"/>
          <w:szCs w:val="22"/>
        </w:rPr>
        <w:t xml:space="preserve">Муниципальный жилищный контроль в отношении граждан проводится путем проведения </w:t>
      </w:r>
      <w:r w:rsidRPr="006E5C16">
        <w:rPr>
          <w:rFonts w:eastAsia="Times New Roman"/>
          <w:color w:val="000000"/>
          <w:spacing w:val="-6"/>
          <w:sz w:val="22"/>
          <w:szCs w:val="22"/>
        </w:rPr>
        <w:t xml:space="preserve">проверок соблюдения нанимателем (пользователем) помещения муниципального жилищного фонда и </w:t>
      </w:r>
      <w:r w:rsidRPr="006E5C16">
        <w:rPr>
          <w:rFonts w:eastAsia="Times New Roman"/>
          <w:color w:val="000000"/>
          <w:spacing w:val="-7"/>
          <w:sz w:val="22"/>
          <w:szCs w:val="22"/>
        </w:rPr>
        <w:t xml:space="preserve">членами его семьи, а также иными гражданами обязательных требований к муниципальному </w:t>
      </w:r>
      <w:r w:rsidRPr="006E5C16">
        <w:rPr>
          <w:rFonts w:eastAsia="Times New Roman"/>
          <w:color w:val="000000"/>
          <w:spacing w:val="-12"/>
          <w:sz w:val="22"/>
          <w:szCs w:val="22"/>
        </w:rPr>
        <w:t>жилищному фонду.</w:t>
      </w:r>
    </w:p>
    <w:p w:rsidR="00A31ACA" w:rsidRPr="006E5C16" w:rsidRDefault="00A31ACA" w:rsidP="00A31ACA">
      <w:pPr>
        <w:shd w:val="clear" w:color="auto" w:fill="FFFFFF"/>
        <w:spacing w:line="250" w:lineRule="exact"/>
        <w:ind w:left="10" w:right="10" w:firstLine="542"/>
        <w:jc w:val="both"/>
        <w:rPr>
          <w:sz w:val="22"/>
          <w:szCs w:val="22"/>
        </w:rPr>
      </w:pPr>
      <w:r w:rsidRPr="006E5C16">
        <w:rPr>
          <w:rFonts w:eastAsia="Times New Roman"/>
          <w:color w:val="000000"/>
          <w:spacing w:val="-8"/>
          <w:sz w:val="22"/>
          <w:szCs w:val="22"/>
        </w:rPr>
        <w:t xml:space="preserve">Проверки проводятся по обращениям и заявлениям граждан, юридических лиц, органов </w:t>
      </w:r>
      <w:r w:rsidRPr="006E5C16">
        <w:rPr>
          <w:rFonts w:eastAsia="Times New Roman"/>
          <w:color w:val="000000"/>
          <w:spacing w:val="-5"/>
          <w:sz w:val="22"/>
          <w:szCs w:val="22"/>
        </w:rPr>
        <w:t xml:space="preserve">государственной власти и местного самоуправления в орган муниципального жилищного контроля о </w:t>
      </w:r>
      <w:r w:rsidRPr="006E5C16">
        <w:rPr>
          <w:rFonts w:eastAsia="Times New Roman"/>
          <w:color w:val="000000"/>
          <w:spacing w:val="-6"/>
          <w:sz w:val="22"/>
          <w:szCs w:val="22"/>
        </w:rPr>
        <w:t xml:space="preserve">нарушениях требований, указанных выше. Обращения и заявления, не позволяющие установить лицо, </w:t>
      </w:r>
      <w:r w:rsidRPr="006E5C16">
        <w:rPr>
          <w:rFonts w:eastAsia="Times New Roman"/>
          <w:color w:val="000000"/>
          <w:spacing w:val="-3"/>
          <w:sz w:val="22"/>
          <w:szCs w:val="22"/>
        </w:rPr>
        <w:t xml:space="preserve">обратившееся в орган муниципального жилищного контроля, не могут служить основанием для </w:t>
      </w:r>
      <w:r w:rsidRPr="006E5C16">
        <w:rPr>
          <w:rFonts w:eastAsia="Times New Roman"/>
          <w:color w:val="000000"/>
          <w:spacing w:val="-10"/>
          <w:sz w:val="22"/>
          <w:szCs w:val="22"/>
        </w:rPr>
        <w:t>проведения проверки.</w:t>
      </w:r>
    </w:p>
    <w:p w:rsidR="00A31ACA" w:rsidRPr="006E5C16" w:rsidRDefault="00A31ACA" w:rsidP="00A31ACA">
      <w:pPr>
        <w:shd w:val="clear" w:color="auto" w:fill="FFFFFF"/>
        <w:spacing w:line="250" w:lineRule="exact"/>
        <w:ind w:left="10" w:right="19" w:firstLine="542"/>
        <w:jc w:val="both"/>
        <w:rPr>
          <w:sz w:val="22"/>
          <w:szCs w:val="22"/>
        </w:rPr>
      </w:pPr>
      <w:r w:rsidRPr="006E5C16">
        <w:rPr>
          <w:rFonts w:eastAsia="Times New Roman"/>
          <w:color w:val="000000"/>
          <w:spacing w:val="-8"/>
          <w:sz w:val="22"/>
          <w:szCs w:val="22"/>
        </w:rPr>
        <w:t xml:space="preserve">По результатам проверки в отношении граждан муниципальным жилищным инспектором </w:t>
      </w:r>
      <w:r w:rsidRPr="006E5C16">
        <w:rPr>
          <w:rFonts w:eastAsia="Times New Roman"/>
          <w:color w:val="000000"/>
          <w:spacing w:val="-9"/>
          <w:sz w:val="22"/>
          <w:szCs w:val="22"/>
        </w:rPr>
        <w:t xml:space="preserve">составляется акт проверки в двух экземплярах, один из которых вручается под подпись об ознакомлении </w:t>
      </w:r>
      <w:r w:rsidRPr="006E5C16">
        <w:rPr>
          <w:rFonts w:eastAsia="Times New Roman"/>
          <w:color w:val="000000"/>
          <w:spacing w:val="-5"/>
          <w:sz w:val="22"/>
          <w:szCs w:val="22"/>
        </w:rPr>
        <w:t xml:space="preserve">с актом проверки гражданину, в отношении которого составлен акт. Второй экземпляр акта проверки </w:t>
      </w:r>
      <w:r w:rsidRPr="006E5C16">
        <w:rPr>
          <w:rFonts w:eastAsia="Times New Roman"/>
          <w:color w:val="000000"/>
          <w:spacing w:val="-10"/>
          <w:sz w:val="22"/>
          <w:szCs w:val="22"/>
        </w:rPr>
        <w:t>находится в органе муниципального жилищного контроля.</w:t>
      </w:r>
    </w:p>
    <w:p w:rsidR="00A31ACA" w:rsidRPr="006E5C16" w:rsidRDefault="00A31ACA" w:rsidP="00A31ACA">
      <w:pPr>
        <w:shd w:val="clear" w:color="auto" w:fill="FFFFFF"/>
        <w:spacing w:line="250" w:lineRule="exact"/>
        <w:ind w:left="19" w:right="19" w:firstLine="533"/>
        <w:jc w:val="both"/>
        <w:rPr>
          <w:sz w:val="22"/>
          <w:szCs w:val="22"/>
        </w:rPr>
      </w:pPr>
      <w:r w:rsidRPr="006E5C16">
        <w:rPr>
          <w:rFonts w:eastAsia="Times New Roman"/>
          <w:color w:val="000000"/>
          <w:spacing w:val="-2"/>
          <w:sz w:val="22"/>
          <w:szCs w:val="22"/>
        </w:rPr>
        <w:t xml:space="preserve">Порядок проведения проверок, форма акта проверки в отношении граждан устанавливаются </w:t>
      </w:r>
      <w:r w:rsidRPr="006E5C16">
        <w:rPr>
          <w:rFonts w:eastAsia="Times New Roman"/>
          <w:color w:val="000000"/>
          <w:spacing w:val="-10"/>
          <w:sz w:val="22"/>
          <w:szCs w:val="22"/>
        </w:rPr>
        <w:t>муниципальным правовым актом.</w:t>
      </w:r>
    </w:p>
    <w:p w:rsidR="00A31ACA" w:rsidRPr="006E5C16" w:rsidRDefault="00A31ACA" w:rsidP="00A31ACA">
      <w:pPr>
        <w:shd w:val="clear" w:color="auto" w:fill="FFFFFF"/>
        <w:spacing w:line="250" w:lineRule="exact"/>
        <w:ind w:left="10" w:right="10" w:firstLine="518"/>
        <w:jc w:val="both"/>
        <w:rPr>
          <w:sz w:val="22"/>
          <w:szCs w:val="22"/>
        </w:rPr>
      </w:pPr>
      <w:r w:rsidRPr="006E5C16">
        <w:rPr>
          <w:rFonts w:eastAsia="Times New Roman"/>
          <w:color w:val="000000"/>
          <w:spacing w:val="-2"/>
          <w:sz w:val="22"/>
          <w:szCs w:val="22"/>
        </w:rPr>
        <w:t xml:space="preserve">Должностные лица органов муниципального жилищного контроля Жилищным кодексом РФ </w:t>
      </w:r>
      <w:r w:rsidRPr="006E5C16">
        <w:rPr>
          <w:rFonts w:eastAsia="Times New Roman"/>
          <w:color w:val="000000"/>
          <w:spacing w:val="-6"/>
          <w:sz w:val="22"/>
          <w:szCs w:val="22"/>
        </w:rPr>
        <w:t xml:space="preserve">наделены определенными правами при осуществлении контроля, в том числе запрашивать и получать </w:t>
      </w:r>
      <w:r w:rsidRPr="006E5C16">
        <w:rPr>
          <w:rFonts w:eastAsia="Times New Roman"/>
          <w:color w:val="000000"/>
          <w:spacing w:val="-3"/>
          <w:sz w:val="22"/>
          <w:szCs w:val="22"/>
        </w:rPr>
        <w:t xml:space="preserve">на основании мотивированных письменных запросов информацию и документы, необходимые для </w:t>
      </w:r>
      <w:r w:rsidRPr="006E5C16">
        <w:rPr>
          <w:rFonts w:eastAsia="Times New Roman"/>
          <w:color w:val="000000"/>
          <w:spacing w:val="-7"/>
          <w:sz w:val="22"/>
          <w:szCs w:val="22"/>
        </w:rPr>
        <w:t xml:space="preserve">проверки; беспрепятственно по предъявлении служебного удостоверения и копии приказа </w:t>
      </w:r>
      <w:r w:rsidRPr="006E5C16">
        <w:rPr>
          <w:rFonts w:eastAsia="Times New Roman"/>
          <w:color w:val="000000"/>
          <w:spacing w:val="-9"/>
          <w:sz w:val="22"/>
          <w:szCs w:val="22"/>
        </w:rPr>
        <w:t xml:space="preserve">(распоряжения) руководителя (заместителя руководителя) органа муниципального жилищного контроля </w:t>
      </w:r>
      <w:r w:rsidRPr="006E5C16">
        <w:rPr>
          <w:rFonts w:eastAsia="Times New Roman"/>
          <w:color w:val="000000"/>
          <w:spacing w:val="-3"/>
          <w:sz w:val="22"/>
          <w:szCs w:val="22"/>
        </w:rPr>
        <w:t xml:space="preserve">о назначении проверки посещать территории и расположенные на них многоквартирные дома, </w:t>
      </w:r>
      <w:r w:rsidRPr="006E5C16">
        <w:rPr>
          <w:rFonts w:eastAsia="Times New Roman"/>
          <w:color w:val="000000"/>
          <w:spacing w:val="-9"/>
          <w:sz w:val="22"/>
          <w:szCs w:val="22"/>
        </w:rPr>
        <w:t xml:space="preserve">помещения общего пользования многоквартирных домов, а с согласия собственников жилые помещения </w:t>
      </w:r>
      <w:r w:rsidRPr="006E5C16">
        <w:rPr>
          <w:rFonts w:eastAsia="Times New Roman"/>
          <w:color w:val="000000"/>
          <w:spacing w:val="-6"/>
          <w:sz w:val="22"/>
          <w:szCs w:val="22"/>
        </w:rPr>
        <w:t xml:space="preserve">в многоквартирных домах и проводить их обследования, а также исследования, испытания, </w:t>
      </w:r>
      <w:r w:rsidRPr="006E5C16">
        <w:rPr>
          <w:rFonts w:eastAsia="Times New Roman"/>
          <w:color w:val="000000"/>
          <w:spacing w:val="-7"/>
          <w:sz w:val="22"/>
          <w:szCs w:val="22"/>
        </w:rPr>
        <w:t xml:space="preserve">расследования, экспертизы и другие мероприятия по контролю; выдавать предписания о прекращении </w:t>
      </w:r>
      <w:r w:rsidRPr="006E5C16">
        <w:rPr>
          <w:rFonts w:eastAsia="Times New Roman"/>
          <w:color w:val="000000"/>
          <w:spacing w:val="-5"/>
          <w:sz w:val="22"/>
          <w:szCs w:val="22"/>
        </w:rPr>
        <w:t xml:space="preserve">нарушений обязательных требований, об устранении выявленных нарушений, о проведении </w:t>
      </w:r>
      <w:r w:rsidRPr="006E5C16">
        <w:rPr>
          <w:rFonts w:eastAsia="Times New Roman"/>
          <w:color w:val="000000"/>
          <w:spacing w:val="-7"/>
          <w:sz w:val="22"/>
          <w:szCs w:val="22"/>
        </w:rPr>
        <w:t xml:space="preserve">мероприятий по обеспечению соблюдения обязательных требований; составлять протоколы об </w:t>
      </w:r>
      <w:r w:rsidRPr="006E5C16">
        <w:rPr>
          <w:rFonts w:eastAsia="Times New Roman"/>
          <w:color w:val="000000"/>
          <w:spacing w:val="-6"/>
          <w:sz w:val="22"/>
          <w:szCs w:val="22"/>
        </w:rPr>
        <w:t xml:space="preserve">административных правонарушениях, связанных с нарушениями обязательных требований, </w:t>
      </w:r>
      <w:r w:rsidRPr="006E5C16">
        <w:rPr>
          <w:rFonts w:eastAsia="Times New Roman"/>
          <w:color w:val="000000"/>
          <w:spacing w:val="-7"/>
          <w:sz w:val="22"/>
          <w:szCs w:val="22"/>
        </w:rPr>
        <w:t xml:space="preserve">рассматривать дела об указанных административных правонарушениях и принимать меры по </w:t>
      </w:r>
      <w:r w:rsidRPr="006E5C16">
        <w:rPr>
          <w:rFonts w:eastAsia="Times New Roman"/>
          <w:color w:val="000000"/>
          <w:spacing w:val="-3"/>
          <w:sz w:val="22"/>
          <w:szCs w:val="22"/>
        </w:rPr>
        <w:t xml:space="preserve">предотвращению таких нарушений; направлять в уполномоченные органы материалы, связанные с </w:t>
      </w:r>
      <w:r w:rsidRPr="006E5C16">
        <w:rPr>
          <w:rFonts w:eastAsia="Times New Roman"/>
          <w:color w:val="000000"/>
          <w:spacing w:val="-1"/>
          <w:sz w:val="22"/>
          <w:szCs w:val="22"/>
        </w:rPr>
        <w:t xml:space="preserve">нарушениями обязательных требований, для решения вопросов о возбуждении уголовных дел по </w:t>
      </w:r>
      <w:r w:rsidRPr="006E5C16">
        <w:rPr>
          <w:rFonts w:eastAsia="Times New Roman"/>
          <w:color w:val="000000"/>
          <w:spacing w:val="-11"/>
          <w:sz w:val="22"/>
          <w:szCs w:val="22"/>
        </w:rPr>
        <w:t>признакам преступлений.</w:t>
      </w:r>
    </w:p>
    <w:p w:rsidR="00A31ACA" w:rsidRPr="006E5C16" w:rsidRDefault="00A31ACA" w:rsidP="00A31ACA">
      <w:pPr>
        <w:shd w:val="clear" w:color="auto" w:fill="FFFFFF"/>
        <w:spacing w:before="5" w:line="250" w:lineRule="exact"/>
        <w:ind w:left="14" w:firstLine="542"/>
        <w:jc w:val="both"/>
        <w:rPr>
          <w:sz w:val="22"/>
          <w:szCs w:val="22"/>
        </w:rPr>
      </w:pPr>
      <w:r w:rsidRPr="006E5C16">
        <w:rPr>
          <w:rFonts w:eastAsia="Times New Roman"/>
          <w:color w:val="000000"/>
          <w:spacing w:val="-4"/>
          <w:sz w:val="22"/>
          <w:szCs w:val="22"/>
        </w:rPr>
        <w:t xml:space="preserve">Не смотря на то. что обязанность органов местного самоуправления по проведению муниципального жилищного контроля действует уже более года, проводимые прокуратурой района </w:t>
      </w:r>
      <w:r w:rsidRPr="006E5C16">
        <w:rPr>
          <w:rFonts w:eastAsia="Times New Roman"/>
          <w:color w:val="000000"/>
          <w:spacing w:val="-5"/>
          <w:sz w:val="22"/>
          <w:szCs w:val="22"/>
        </w:rPr>
        <w:t xml:space="preserve">проверки показывают, что на местах муниципальный жилищный контроль фактически не </w:t>
      </w:r>
      <w:r w:rsidRPr="006E5C16">
        <w:rPr>
          <w:rFonts w:eastAsia="Times New Roman"/>
          <w:color w:val="000000"/>
          <w:spacing w:val="-11"/>
          <w:sz w:val="22"/>
          <w:szCs w:val="22"/>
        </w:rPr>
        <w:t>осуществляется.</w:t>
      </w:r>
    </w:p>
    <w:p w:rsidR="00A31ACA" w:rsidRPr="006E5C16" w:rsidRDefault="00A31ACA" w:rsidP="00A31ACA">
      <w:pPr>
        <w:shd w:val="clear" w:color="auto" w:fill="FFFFFF"/>
        <w:spacing w:before="10" w:line="250" w:lineRule="exact"/>
        <w:ind w:left="19" w:firstLine="538"/>
        <w:jc w:val="both"/>
        <w:rPr>
          <w:sz w:val="22"/>
          <w:szCs w:val="22"/>
        </w:rPr>
      </w:pPr>
      <w:r w:rsidRPr="006E5C16">
        <w:rPr>
          <w:rFonts w:eastAsia="Times New Roman"/>
          <w:color w:val="000000"/>
          <w:spacing w:val="-7"/>
          <w:sz w:val="22"/>
          <w:szCs w:val="22"/>
        </w:rPr>
        <w:t xml:space="preserve">Так, до настоящего времени не во всех муниципальных образованиях района приняты </w:t>
      </w:r>
      <w:r w:rsidRPr="006E5C16">
        <w:rPr>
          <w:rFonts w:eastAsia="Times New Roman"/>
          <w:color w:val="000000"/>
          <w:spacing w:val="-9"/>
          <w:sz w:val="22"/>
          <w:szCs w:val="22"/>
        </w:rPr>
        <w:t xml:space="preserve">муниципальные акты, устанавливающие порядок осуществления муниципального жилищного контроля, </w:t>
      </w:r>
      <w:r w:rsidRPr="006E5C16">
        <w:rPr>
          <w:rFonts w:eastAsia="Times New Roman"/>
          <w:color w:val="000000"/>
          <w:spacing w:val="-4"/>
          <w:sz w:val="22"/>
          <w:szCs w:val="22"/>
        </w:rPr>
        <w:t xml:space="preserve">не определены лица, уполномоченные на проведение данных проверок, планы проведения проверок </w:t>
      </w:r>
      <w:r w:rsidRPr="006E5C16">
        <w:rPr>
          <w:rFonts w:eastAsia="Times New Roman"/>
          <w:color w:val="000000"/>
          <w:spacing w:val="-6"/>
          <w:sz w:val="22"/>
          <w:szCs w:val="22"/>
        </w:rPr>
        <w:t xml:space="preserve">юридических лиц и индивидуальных предпринимателей в сфере жилищных правоотношений на 2014 </w:t>
      </w:r>
      <w:r w:rsidRPr="006E5C16">
        <w:rPr>
          <w:rFonts w:eastAsia="Times New Roman"/>
          <w:color w:val="000000"/>
          <w:spacing w:val="-10"/>
          <w:sz w:val="22"/>
          <w:szCs w:val="22"/>
        </w:rPr>
        <w:t>год не разработаны.</w:t>
      </w:r>
    </w:p>
    <w:p w:rsidR="00A31ACA" w:rsidRPr="006E5C16" w:rsidRDefault="00A31ACA" w:rsidP="00A31ACA">
      <w:pPr>
        <w:framePr w:h="2265" w:hSpace="38" w:vSpace="58" w:wrap="auto" w:vAnchor="text" w:hAnchor="text" w:x="5713" w:y="625" w:anchorLock="1"/>
        <w:rPr>
          <w:sz w:val="22"/>
          <w:szCs w:val="22"/>
        </w:rPr>
      </w:pPr>
    </w:p>
    <w:p w:rsidR="00A31ACA" w:rsidRPr="006E5C16" w:rsidRDefault="00A31ACA" w:rsidP="00A31ACA">
      <w:pPr>
        <w:shd w:val="clear" w:color="auto" w:fill="FFFFFF"/>
        <w:spacing w:before="14" w:line="250" w:lineRule="exact"/>
        <w:ind w:left="24" w:right="5" w:firstLine="538"/>
        <w:jc w:val="both"/>
        <w:rPr>
          <w:sz w:val="22"/>
          <w:szCs w:val="22"/>
        </w:rPr>
      </w:pPr>
      <w:r w:rsidRPr="006E5C16">
        <w:rPr>
          <w:rFonts w:eastAsia="Times New Roman"/>
          <w:color w:val="000000"/>
          <w:spacing w:val="-7"/>
          <w:sz w:val="22"/>
          <w:szCs w:val="22"/>
        </w:rPr>
        <w:t xml:space="preserve">Кроме того, до настоящего времени не проводятся проверки по заявлениям граждан на </w:t>
      </w:r>
      <w:r w:rsidRPr="006E5C16">
        <w:rPr>
          <w:rFonts w:eastAsia="Times New Roman"/>
          <w:color w:val="000000"/>
          <w:spacing w:val="-3"/>
          <w:sz w:val="22"/>
          <w:szCs w:val="22"/>
        </w:rPr>
        <w:t xml:space="preserve">ненадлежащее содержание жилищного фонда и соблюдения обязательных требований к жилым </w:t>
      </w:r>
      <w:r w:rsidRPr="006E5C16">
        <w:rPr>
          <w:rFonts w:eastAsia="Times New Roman"/>
          <w:color w:val="000000"/>
          <w:spacing w:val="-10"/>
          <w:sz w:val="22"/>
          <w:szCs w:val="22"/>
        </w:rPr>
        <w:t>помещениям, что нарушает жилищные права граждан.</w:t>
      </w:r>
    </w:p>
    <w:p w:rsidR="00520D8F" w:rsidRPr="006E5C16" w:rsidRDefault="00520D8F">
      <w:pPr>
        <w:shd w:val="clear" w:color="auto" w:fill="FFFFFF"/>
        <w:spacing w:line="250" w:lineRule="exact"/>
        <w:ind w:left="5" w:right="10" w:firstLine="523"/>
        <w:jc w:val="both"/>
        <w:rPr>
          <w:sz w:val="22"/>
          <w:szCs w:val="22"/>
        </w:rPr>
      </w:pPr>
    </w:p>
    <w:sectPr w:rsidR="00520D8F" w:rsidRPr="006E5C16">
      <w:type w:val="continuous"/>
      <w:pgSz w:w="11909" w:h="16834"/>
      <w:pgMar w:top="1238" w:right="999" w:bottom="360" w:left="99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8F"/>
    <w:rsid w:val="00520D8F"/>
    <w:rsid w:val="006E5C16"/>
    <w:rsid w:val="00A31ACA"/>
    <w:rsid w:val="00E4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BBDE29-D36D-495F-B152-96CAEC29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Курьер</dc:creator>
  <cp:keywords/>
  <dc:description/>
  <cp:lastModifiedBy>Курьер</cp:lastModifiedBy>
  <cp:revision>2</cp:revision>
  <dcterms:created xsi:type="dcterms:W3CDTF">2014-04-14T13:06:00Z</dcterms:created>
  <dcterms:modified xsi:type="dcterms:W3CDTF">2014-04-14T13:06:00Z</dcterms:modified>
</cp:coreProperties>
</file>