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F10FC2" w:rsidRPr="00CE6E36" w:rsidRDefault="00FF6809" w:rsidP="00F10FC2">
      <w:pPr>
        <w:rPr>
          <w:sz w:val="28"/>
          <w:szCs w:val="28"/>
        </w:rPr>
      </w:pPr>
      <w:r w:rsidRPr="00CE6E36">
        <w:rPr>
          <w:sz w:val="28"/>
          <w:szCs w:val="28"/>
        </w:rPr>
        <w:t>30</w:t>
      </w:r>
      <w:r w:rsidR="00327CB0" w:rsidRPr="00CE6E36">
        <w:rPr>
          <w:sz w:val="28"/>
          <w:szCs w:val="28"/>
        </w:rPr>
        <w:t>.12.2014</w:t>
      </w:r>
      <w:r w:rsidR="00F10FC2" w:rsidRPr="00CE6E36">
        <w:rPr>
          <w:sz w:val="28"/>
          <w:szCs w:val="28"/>
        </w:rPr>
        <w:t xml:space="preserve">                        </w:t>
      </w:r>
      <w:r w:rsidR="000617CC" w:rsidRPr="00CE6E36">
        <w:rPr>
          <w:sz w:val="28"/>
          <w:szCs w:val="28"/>
        </w:rPr>
        <w:t xml:space="preserve">   </w:t>
      </w:r>
      <w:r w:rsidRPr="00CE6E36">
        <w:rPr>
          <w:sz w:val="28"/>
          <w:szCs w:val="28"/>
        </w:rPr>
        <w:t xml:space="preserve">    </w:t>
      </w:r>
      <w:r w:rsidR="000617CC" w:rsidRPr="00CE6E36">
        <w:rPr>
          <w:sz w:val="28"/>
          <w:szCs w:val="28"/>
        </w:rPr>
        <w:t xml:space="preserve">   д. Александровка        </w:t>
      </w:r>
      <w:r w:rsidR="00F10FC2" w:rsidRPr="00CE6E36">
        <w:rPr>
          <w:sz w:val="28"/>
          <w:szCs w:val="28"/>
        </w:rPr>
        <w:t xml:space="preserve"> </w:t>
      </w:r>
      <w:r w:rsidR="00327CB0" w:rsidRPr="00CE6E36">
        <w:rPr>
          <w:sz w:val="28"/>
          <w:szCs w:val="28"/>
        </w:rPr>
        <w:t xml:space="preserve">       </w:t>
      </w:r>
      <w:r w:rsidRPr="00CE6E36">
        <w:rPr>
          <w:sz w:val="28"/>
          <w:szCs w:val="28"/>
        </w:rPr>
        <w:t xml:space="preserve">            </w:t>
      </w:r>
      <w:r w:rsidR="00327CB0" w:rsidRPr="00CE6E36">
        <w:rPr>
          <w:sz w:val="28"/>
          <w:szCs w:val="28"/>
        </w:rPr>
        <w:t xml:space="preserve">  № 2</w:t>
      </w:r>
      <w:r w:rsidR="00CE6E36" w:rsidRPr="00CE6E36">
        <w:rPr>
          <w:sz w:val="28"/>
          <w:szCs w:val="28"/>
        </w:rPr>
        <w:t>7</w:t>
      </w:r>
      <w:r w:rsidR="00F10FC2" w:rsidRPr="00CE6E36">
        <w:rPr>
          <w:sz w:val="28"/>
          <w:szCs w:val="28"/>
        </w:rPr>
        <w:t xml:space="preserve">                                 </w:t>
      </w:r>
    </w:p>
    <w:p w:rsidR="000617CC" w:rsidRPr="00CE6E36" w:rsidRDefault="000617CC" w:rsidP="000617CC">
      <w:pPr>
        <w:ind w:right="3595"/>
        <w:jc w:val="both"/>
        <w:rPr>
          <w:sz w:val="28"/>
          <w:szCs w:val="28"/>
        </w:rPr>
      </w:pPr>
    </w:p>
    <w:p w:rsidR="00965BC0" w:rsidRPr="00CE6E36" w:rsidRDefault="00965BC0" w:rsidP="00965B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6E36">
        <w:rPr>
          <w:sz w:val="28"/>
          <w:szCs w:val="28"/>
        </w:rPr>
        <w:t>Об утверждении Порядка формирования, утверждения и ведения</w:t>
      </w:r>
    </w:p>
    <w:p w:rsidR="00965BC0" w:rsidRPr="00CE6E36" w:rsidRDefault="00965BC0" w:rsidP="00965B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6E36">
        <w:rPr>
          <w:sz w:val="28"/>
          <w:szCs w:val="28"/>
        </w:rPr>
        <w:t>планов-графиков закупок товаров, работ, услуг для обеспечения</w:t>
      </w:r>
    </w:p>
    <w:p w:rsidR="00965BC0" w:rsidRPr="00CE6E36" w:rsidRDefault="00965BC0" w:rsidP="00965B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6E36">
        <w:rPr>
          <w:sz w:val="28"/>
          <w:szCs w:val="28"/>
        </w:rPr>
        <w:t xml:space="preserve">муниципальных нужд </w:t>
      </w:r>
      <w:r w:rsidR="00CE6E36" w:rsidRPr="00CE6E36">
        <w:rPr>
          <w:sz w:val="28"/>
          <w:szCs w:val="28"/>
        </w:rPr>
        <w:t>Александровского сельсовета</w:t>
      </w:r>
    </w:p>
    <w:p w:rsidR="00965BC0" w:rsidRPr="00CE6E36" w:rsidRDefault="00965BC0" w:rsidP="00965B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5BC0" w:rsidRPr="00CE6E36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36">
        <w:rPr>
          <w:sz w:val="28"/>
          <w:szCs w:val="28"/>
        </w:rPr>
        <w:t xml:space="preserve">В соответствии с частью 5 статьи 21 Федерального </w:t>
      </w:r>
      <w:hyperlink r:id="rId6" w:history="1">
        <w:proofErr w:type="gramStart"/>
        <w:r w:rsidRPr="00CE6E36">
          <w:rPr>
            <w:rStyle w:val="a3"/>
            <w:color w:val="000000"/>
            <w:sz w:val="28"/>
            <w:szCs w:val="28"/>
            <w:u w:val="none"/>
          </w:rPr>
          <w:t>закон</w:t>
        </w:r>
        <w:proofErr w:type="gramEnd"/>
      </w:hyperlink>
      <w:r w:rsidRPr="00CE6E36">
        <w:rPr>
          <w:color w:val="000000"/>
          <w:sz w:val="28"/>
          <w:szCs w:val="28"/>
        </w:rPr>
        <w:t xml:space="preserve">а </w:t>
      </w:r>
      <w:r w:rsidRPr="00CE6E36">
        <w:rPr>
          <w:sz w:val="28"/>
          <w:szCs w:val="28"/>
        </w:rPr>
        <w:t xml:space="preserve">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CE6E36">
          <w:rPr>
            <w:rStyle w:val="a3"/>
            <w:color w:val="000000"/>
            <w:sz w:val="28"/>
            <w:szCs w:val="28"/>
            <w:u w:val="none"/>
          </w:rPr>
          <w:t>постановлением</w:t>
        </w:r>
      </w:hyperlink>
      <w:r w:rsidRPr="00CE6E36">
        <w:rPr>
          <w:sz w:val="28"/>
          <w:szCs w:val="28"/>
        </w:rPr>
        <w:t xml:space="preserve">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</w:t>
      </w:r>
      <w:proofErr w:type="gramStart"/>
      <w:r w:rsidRPr="00CE6E36">
        <w:rPr>
          <w:sz w:val="28"/>
          <w:szCs w:val="28"/>
        </w:rPr>
        <w:t>требованиях</w:t>
      </w:r>
      <w:proofErr w:type="gramEnd"/>
      <w:r w:rsidRPr="00CE6E36">
        <w:rPr>
          <w:sz w:val="28"/>
          <w:szCs w:val="28"/>
        </w:rPr>
        <w:t xml:space="preserve"> к форме планов-графиков закупок товаров, работ, услуг", руководствуясь статьей </w:t>
      </w:r>
      <w:r w:rsidR="00CE6E36" w:rsidRPr="00CE6E36">
        <w:rPr>
          <w:sz w:val="28"/>
          <w:szCs w:val="28"/>
        </w:rPr>
        <w:t>33</w:t>
      </w:r>
      <w:r w:rsidRPr="00CE6E36">
        <w:rPr>
          <w:sz w:val="28"/>
          <w:szCs w:val="28"/>
        </w:rPr>
        <w:t xml:space="preserve"> Устава муниципального образования</w:t>
      </w:r>
      <w:r w:rsidR="00CE6E36" w:rsidRPr="00CE6E36">
        <w:rPr>
          <w:sz w:val="28"/>
          <w:szCs w:val="28"/>
        </w:rPr>
        <w:t xml:space="preserve"> Александровский сельсовет</w:t>
      </w:r>
      <w:r w:rsidRPr="00CE6E36">
        <w:rPr>
          <w:sz w:val="28"/>
          <w:szCs w:val="28"/>
        </w:rPr>
        <w:t xml:space="preserve"> </w:t>
      </w:r>
      <w:proofErr w:type="spellStart"/>
      <w:r w:rsidRPr="00CE6E36">
        <w:rPr>
          <w:sz w:val="28"/>
          <w:szCs w:val="28"/>
        </w:rPr>
        <w:t>Нижнеингашск</w:t>
      </w:r>
      <w:r w:rsidR="00CE6E36" w:rsidRPr="00CE6E36">
        <w:rPr>
          <w:sz w:val="28"/>
          <w:szCs w:val="28"/>
        </w:rPr>
        <w:t>ого</w:t>
      </w:r>
      <w:proofErr w:type="spellEnd"/>
      <w:r w:rsidRPr="00CE6E36">
        <w:rPr>
          <w:sz w:val="28"/>
          <w:szCs w:val="28"/>
        </w:rPr>
        <w:t xml:space="preserve"> район</w:t>
      </w:r>
      <w:r w:rsidR="00CE6E36" w:rsidRPr="00CE6E36">
        <w:rPr>
          <w:sz w:val="28"/>
          <w:szCs w:val="28"/>
        </w:rPr>
        <w:t>а</w:t>
      </w:r>
      <w:r w:rsidRPr="00CE6E36">
        <w:rPr>
          <w:sz w:val="28"/>
          <w:szCs w:val="28"/>
        </w:rPr>
        <w:t xml:space="preserve"> Красноярского края, ПОСТАНОВЛЯЮ:</w:t>
      </w:r>
    </w:p>
    <w:p w:rsidR="00965BC0" w:rsidRPr="00CE6E36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36">
        <w:rPr>
          <w:sz w:val="28"/>
          <w:szCs w:val="28"/>
        </w:rPr>
        <w:t xml:space="preserve">1. Утвердить </w:t>
      </w:r>
      <w:hyperlink r:id="rId8" w:anchor="Par28" w:history="1">
        <w:r w:rsidRPr="00CE6E36"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 w:rsidRPr="00CE6E36">
        <w:rPr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CE6E36" w:rsidRPr="00CE6E36">
        <w:rPr>
          <w:sz w:val="28"/>
          <w:szCs w:val="28"/>
        </w:rPr>
        <w:t>Александровского сельсовета</w:t>
      </w:r>
      <w:r w:rsidRPr="00CE6E36">
        <w:rPr>
          <w:sz w:val="28"/>
          <w:szCs w:val="28"/>
        </w:rPr>
        <w:t xml:space="preserve"> (далее - Порядок) согласно приложению.</w:t>
      </w:r>
    </w:p>
    <w:p w:rsidR="00965BC0" w:rsidRPr="00CE6E36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36">
        <w:rPr>
          <w:sz w:val="28"/>
          <w:szCs w:val="28"/>
        </w:rPr>
        <w:t>2. Опубликовать постановление в газете "</w:t>
      </w:r>
      <w:r w:rsidR="00CE6E36" w:rsidRPr="00CE6E36">
        <w:rPr>
          <w:sz w:val="28"/>
          <w:szCs w:val="28"/>
        </w:rPr>
        <w:t>Александровские вести</w:t>
      </w:r>
      <w:r w:rsidRPr="00CE6E36">
        <w:rPr>
          <w:sz w:val="28"/>
          <w:szCs w:val="28"/>
        </w:rPr>
        <w:t xml:space="preserve">" и разместить на официальном сайте администрации </w:t>
      </w:r>
      <w:r w:rsidR="00CE6E36" w:rsidRPr="00CE6E36">
        <w:rPr>
          <w:sz w:val="28"/>
          <w:szCs w:val="28"/>
        </w:rPr>
        <w:t>Александровского сельсовета</w:t>
      </w:r>
      <w:r w:rsidRPr="00CE6E36">
        <w:rPr>
          <w:sz w:val="28"/>
          <w:szCs w:val="28"/>
        </w:rPr>
        <w:t>.</w:t>
      </w:r>
    </w:p>
    <w:p w:rsidR="00965BC0" w:rsidRPr="00CE6E36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36">
        <w:rPr>
          <w:sz w:val="28"/>
          <w:szCs w:val="28"/>
        </w:rPr>
        <w:t xml:space="preserve">3. </w:t>
      </w:r>
      <w:proofErr w:type="gramStart"/>
      <w:r w:rsidRPr="00CE6E36">
        <w:rPr>
          <w:sz w:val="28"/>
          <w:szCs w:val="28"/>
        </w:rPr>
        <w:t>Контроль за</w:t>
      </w:r>
      <w:proofErr w:type="gramEnd"/>
      <w:r w:rsidRPr="00CE6E36">
        <w:rPr>
          <w:sz w:val="28"/>
          <w:szCs w:val="28"/>
        </w:rPr>
        <w:t xml:space="preserve"> выполнением постановления </w:t>
      </w:r>
      <w:r w:rsidR="00CE6E36" w:rsidRPr="00CE6E36">
        <w:rPr>
          <w:sz w:val="28"/>
          <w:szCs w:val="28"/>
        </w:rPr>
        <w:t>оставляю за собой.</w:t>
      </w:r>
    </w:p>
    <w:p w:rsidR="00965BC0" w:rsidRPr="00CE6E36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36">
        <w:rPr>
          <w:sz w:val="28"/>
          <w:szCs w:val="28"/>
        </w:rPr>
        <w:t>4. Настоящее Постановление вступает в силу с 01 января 2015 года.</w:t>
      </w:r>
    </w:p>
    <w:p w:rsidR="00965BC0" w:rsidRPr="00CE6E36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BC0" w:rsidRPr="00CE6E36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BC0" w:rsidRPr="00CE6E36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E36" w:rsidRDefault="00CE6E36" w:rsidP="00CE6E3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Н.Н.Былин</w:t>
      </w:r>
    </w:p>
    <w:p w:rsidR="00CE6E36" w:rsidRDefault="00CE6E36" w:rsidP="00CE6E36">
      <w:pPr>
        <w:ind w:right="-5" w:firstLine="720"/>
        <w:jc w:val="both"/>
        <w:rPr>
          <w:sz w:val="28"/>
          <w:szCs w:val="28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CE6E3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23"/>
      <w:bookmarkEnd w:id="0"/>
      <w:r>
        <w:rPr>
          <w:sz w:val="24"/>
          <w:szCs w:val="24"/>
        </w:rPr>
        <w:lastRenderedPageBreak/>
        <w:t>Приложение</w:t>
      </w:r>
    </w:p>
    <w:p w:rsidR="00965BC0" w:rsidRDefault="00965BC0" w:rsidP="00965B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65BC0" w:rsidRDefault="00965BC0" w:rsidP="00965B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CE6E36">
        <w:rPr>
          <w:sz w:val="24"/>
          <w:szCs w:val="24"/>
        </w:rPr>
        <w:t>Александровского сельсовета</w:t>
      </w:r>
    </w:p>
    <w:p w:rsidR="00965BC0" w:rsidRDefault="00965BC0" w:rsidP="00965B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E6E36">
        <w:rPr>
          <w:sz w:val="24"/>
          <w:szCs w:val="24"/>
        </w:rPr>
        <w:t>30.12.2014</w:t>
      </w:r>
      <w:r>
        <w:rPr>
          <w:sz w:val="24"/>
          <w:szCs w:val="24"/>
        </w:rPr>
        <w:t xml:space="preserve"> г. N </w:t>
      </w:r>
      <w:r w:rsidR="00CE6E36">
        <w:rPr>
          <w:sz w:val="24"/>
          <w:szCs w:val="24"/>
        </w:rPr>
        <w:t>27</w:t>
      </w:r>
    </w:p>
    <w:p w:rsidR="00965BC0" w:rsidRDefault="00965BC0" w:rsidP="00965B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8"/>
      <w:bookmarkEnd w:id="1"/>
      <w:r>
        <w:rPr>
          <w:b/>
          <w:bCs/>
          <w:sz w:val="24"/>
          <w:szCs w:val="24"/>
        </w:rPr>
        <w:t>ПОРЯДОК</w:t>
      </w:r>
    </w:p>
    <w:p w:rsidR="00965BC0" w:rsidRDefault="00965BC0" w:rsidP="00965B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ФОРМИРОВАНИЯ, УТВЕРЖДЕНИЯ И ВЕДЕНИЯ </w:t>
      </w:r>
    </w:p>
    <w:p w:rsidR="00965BC0" w:rsidRDefault="00965BC0" w:rsidP="00965B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ПЛАНОВ-ГРАФИКОВ ЗАКУПОК</w:t>
      </w:r>
    </w:p>
    <w:p w:rsidR="00965BC0" w:rsidRDefault="00965BC0" w:rsidP="00965B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ТОВАРОВ, РАБОТ, УСЛУГ ДЛЯ ОБЕСПЕЧЕНИЯ </w:t>
      </w:r>
    </w:p>
    <w:p w:rsidR="00965BC0" w:rsidRDefault="00965BC0" w:rsidP="00965B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МУНИЦИПАЛЬНЫХ НУЖД </w:t>
      </w:r>
      <w:r w:rsidR="00CE6E36">
        <w:rPr>
          <w:b/>
          <w:bCs/>
          <w:sz w:val="24"/>
          <w:szCs w:val="24"/>
        </w:rPr>
        <w:t>АЛЕКСАНДРОВСКОГО СЕЛЬСОВЕТА</w:t>
      </w:r>
    </w:p>
    <w:p w:rsidR="00965BC0" w:rsidRDefault="00965BC0" w:rsidP="00965B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формирования, утверждения и ведения планов-графиков закупок товаров, работ, услуг для обеспечения муниципальных нужд </w:t>
      </w:r>
      <w:r w:rsidR="00CE6E36">
        <w:rPr>
          <w:sz w:val="24"/>
          <w:szCs w:val="24"/>
        </w:rPr>
        <w:t>Александровского сельсовета</w:t>
      </w:r>
      <w:r>
        <w:rPr>
          <w:sz w:val="24"/>
          <w:szCs w:val="24"/>
        </w:rPr>
        <w:t xml:space="preserve"> (далее – Порядок) разработан в соответствии с Федеральным </w:t>
      </w:r>
      <w:hyperlink r:id="rId9" w:history="1">
        <w:r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</w:t>
      </w:r>
      <w:hyperlink r:id="rId10" w:history="1">
        <w:r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21.11.2013 N 1044 "О требованиях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 (далее - Постановление N 1044), и устанавливает последовательность действий по формированию, утверждению и ведению планов-графиков закупок товаров, работ, услуг для обеспечения муниципальных нужд  </w:t>
      </w:r>
      <w:r w:rsidR="00CE6E36">
        <w:rPr>
          <w:sz w:val="24"/>
          <w:szCs w:val="24"/>
        </w:rPr>
        <w:t>Александровского сельсовета</w:t>
      </w:r>
      <w:r>
        <w:rPr>
          <w:sz w:val="24"/>
          <w:szCs w:val="24"/>
        </w:rPr>
        <w:t xml:space="preserve"> (далее - планы-графики закупок).</w:t>
      </w:r>
      <w:proofErr w:type="gramEnd"/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34"/>
      <w:bookmarkEnd w:id="2"/>
      <w:r>
        <w:rPr>
          <w:sz w:val="24"/>
          <w:szCs w:val="24"/>
        </w:rPr>
        <w:t xml:space="preserve">2. </w:t>
      </w:r>
      <w:hyperlink r:id="rId11" w:history="1">
        <w:r>
          <w:rPr>
            <w:rStyle w:val="a3"/>
            <w:color w:val="000000"/>
            <w:sz w:val="24"/>
            <w:szCs w:val="24"/>
            <w:u w:val="none"/>
          </w:rPr>
          <w:t>Планы-графики</w:t>
        </w:r>
      </w:hyperlink>
      <w:r>
        <w:rPr>
          <w:color w:val="000000"/>
          <w:sz w:val="24"/>
          <w:szCs w:val="24"/>
        </w:rPr>
        <w:t xml:space="preserve"> з</w:t>
      </w:r>
      <w:r>
        <w:rPr>
          <w:sz w:val="24"/>
          <w:szCs w:val="24"/>
        </w:rPr>
        <w:t>акупок формируются по форме, установленной Постановлением N 1044, и утверждаются в течение 10 рабочих дней: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муниципальными заказчиками, действующими от имени муниципального образования </w:t>
      </w:r>
      <w:r w:rsidR="00CE6E36">
        <w:rPr>
          <w:sz w:val="24"/>
          <w:szCs w:val="24"/>
        </w:rPr>
        <w:t>Александровский сельсовет</w:t>
      </w:r>
      <w:r>
        <w:rPr>
          <w:sz w:val="24"/>
          <w:szCs w:val="24"/>
        </w:rPr>
        <w:t xml:space="preserve">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36"/>
      <w:bookmarkEnd w:id="3"/>
      <w:r>
        <w:rPr>
          <w:sz w:val="24"/>
          <w:szCs w:val="24"/>
        </w:rPr>
        <w:t xml:space="preserve">б) бюджетными учреждениями, созданными муниципальным образованием </w:t>
      </w:r>
      <w:r w:rsidR="00CE6E36">
        <w:rPr>
          <w:sz w:val="24"/>
          <w:szCs w:val="24"/>
        </w:rPr>
        <w:t>Александровский сельсовет</w:t>
      </w:r>
      <w:r>
        <w:rPr>
          <w:sz w:val="24"/>
          <w:szCs w:val="24"/>
        </w:rPr>
        <w:t xml:space="preserve">, за исключением закупок, осуществляемых в соответствии с </w:t>
      </w:r>
      <w:hyperlink r:id="rId12" w:history="1">
        <w:r>
          <w:rPr>
            <w:rStyle w:val="a3"/>
            <w:color w:val="000000"/>
            <w:sz w:val="24"/>
            <w:szCs w:val="24"/>
            <w:u w:val="none"/>
          </w:rPr>
          <w:t>частями 2</w:t>
        </w:r>
      </w:hyperlink>
      <w:r>
        <w:rPr>
          <w:color w:val="000000"/>
          <w:sz w:val="24"/>
          <w:szCs w:val="24"/>
        </w:rPr>
        <w:t xml:space="preserve"> и </w:t>
      </w:r>
      <w:hyperlink r:id="rId13" w:history="1">
        <w:r>
          <w:rPr>
            <w:rStyle w:val="a3"/>
            <w:color w:val="000000"/>
            <w:sz w:val="24"/>
            <w:szCs w:val="24"/>
            <w:u w:val="none"/>
          </w:rPr>
          <w:t>6 статьи 15</w:t>
        </w:r>
      </w:hyperlink>
      <w:r>
        <w:rPr>
          <w:sz w:val="24"/>
          <w:szCs w:val="24"/>
        </w:rPr>
        <w:t xml:space="preserve"> Федерального закона о контрактной системе, со дня утверждения планов финан</w:t>
      </w:r>
      <w:r w:rsidR="00CE6E36">
        <w:rPr>
          <w:sz w:val="24"/>
          <w:szCs w:val="24"/>
        </w:rPr>
        <w:t>сово-хозяйственной деятельности.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37"/>
      <w:bookmarkEnd w:id="4"/>
      <w:r>
        <w:rPr>
          <w:sz w:val="24"/>
          <w:szCs w:val="24"/>
        </w:rPr>
        <w:t xml:space="preserve">3. Планы-графики закупок формируются лицами, указанными в </w:t>
      </w:r>
      <w:hyperlink r:id="rId14" w:anchor="Par34" w:history="1">
        <w:r>
          <w:rPr>
            <w:rStyle w:val="a3"/>
            <w:color w:val="000000"/>
            <w:sz w:val="24"/>
            <w:szCs w:val="24"/>
            <w:u w:val="none"/>
          </w:rPr>
          <w:t>пункте 2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Порядка, ежегодно на очередной финансовый год в соответствии с утвержденными планами закупок товаров, работ, услуг, с учетом следующих положений: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муниципальные заказчики в сроки, установленные главными распорядителями средств  бюджета</w:t>
      </w:r>
      <w:r w:rsidR="00CE6E36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, но не позднее сроков, установленных настоящим Порядком: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формируют планы-графики закупок после внесения проекта решения о бюджете</w:t>
      </w:r>
      <w:r w:rsidR="00CE6E36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на очередной финансовый год и плановый период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="00CE6E36">
        <w:rPr>
          <w:sz w:val="24"/>
          <w:szCs w:val="24"/>
        </w:rPr>
        <w:t>Александровский</w:t>
      </w:r>
      <w:proofErr w:type="gramEnd"/>
      <w:r w:rsidR="00CE6E36">
        <w:rPr>
          <w:sz w:val="24"/>
          <w:szCs w:val="24"/>
        </w:rPr>
        <w:t xml:space="preserve"> сельский</w:t>
      </w:r>
      <w:r>
        <w:rPr>
          <w:sz w:val="24"/>
          <w:szCs w:val="24"/>
        </w:rPr>
        <w:t xml:space="preserve"> Совет депутатов - до 30 ноября текущего года;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уточняют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- до 31 декабря текущего финансового года;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учреждения, указанные в </w:t>
      </w:r>
      <w:hyperlink r:id="rId15" w:anchor="Par36" w:history="1">
        <w:r>
          <w:rPr>
            <w:rStyle w:val="a3"/>
            <w:color w:val="000000"/>
            <w:sz w:val="24"/>
            <w:szCs w:val="24"/>
            <w:u w:val="none"/>
          </w:rPr>
          <w:t>подпункте "б" пункта 2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Порядка, в сроки, установленные органами, осуществляющими функции и полномочия их учредителя, но не позднее сроков, установленных настоящим Порядком: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формируют планы-графики закупок после внесения проекта решения о бюджете</w:t>
      </w:r>
      <w:r w:rsidR="00CE6E36">
        <w:rPr>
          <w:sz w:val="24"/>
          <w:szCs w:val="24"/>
        </w:rPr>
        <w:t xml:space="preserve"> </w:t>
      </w:r>
      <w:r w:rsidR="00CE6E36">
        <w:rPr>
          <w:sz w:val="24"/>
          <w:szCs w:val="24"/>
        </w:rPr>
        <w:lastRenderedPageBreak/>
        <w:t>сельсовета</w:t>
      </w:r>
      <w:r>
        <w:rPr>
          <w:sz w:val="24"/>
          <w:szCs w:val="24"/>
        </w:rPr>
        <w:t xml:space="preserve"> на очередной финансовый год и плановый период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="00CE6E36">
        <w:rPr>
          <w:sz w:val="24"/>
          <w:szCs w:val="24"/>
        </w:rPr>
        <w:t>Александровский</w:t>
      </w:r>
      <w:proofErr w:type="gramEnd"/>
      <w:r w:rsidR="00CE6E36">
        <w:rPr>
          <w:sz w:val="24"/>
          <w:szCs w:val="24"/>
        </w:rPr>
        <w:t xml:space="preserve"> сельский</w:t>
      </w:r>
      <w:r>
        <w:rPr>
          <w:sz w:val="24"/>
          <w:szCs w:val="24"/>
        </w:rPr>
        <w:t xml:space="preserve"> Совет депутатов - до 30 ноября текущего года;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- до 31 де</w:t>
      </w:r>
      <w:r w:rsidR="00CE6E36">
        <w:rPr>
          <w:sz w:val="24"/>
          <w:szCs w:val="24"/>
        </w:rPr>
        <w:t>кабря текущего финансового года.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Утвержденные планы-графики закупок подлежат размещению в единой информационной системе в сфере закупок в течение 3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или изменения таких планов, за исключением сведений, составляющих государственную тайну.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Одновременно с информацией, определенной </w:t>
      </w:r>
      <w:hyperlink r:id="rId16" w:history="1">
        <w:r>
          <w:rPr>
            <w:rStyle w:val="a3"/>
            <w:color w:val="000000"/>
            <w:sz w:val="24"/>
            <w:szCs w:val="24"/>
            <w:u w:val="none"/>
          </w:rPr>
          <w:t>частью 3 статьи 21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 контрактной системе, в планы-графики закупок включается информация о закупках, осуществление которых превышает срок, на который утверждаются планы-графики закупок.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период осуществления закупки, включаемой в планы-графики закупок муниципального заказчика в соответствии с бюджетным законодательством Российской Федерации либо в планы-графики закупок бюджетного учреждения, созданного муниципальным образованием </w:t>
      </w:r>
      <w:r w:rsidR="00CE6E36">
        <w:rPr>
          <w:sz w:val="24"/>
          <w:szCs w:val="24"/>
        </w:rPr>
        <w:t>Александровский сельсовет</w:t>
      </w:r>
      <w:r>
        <w:rPr>
          <w:sz w:val="24"/>
          <w:szCs w:val="24"/>
        </w:rPr>
        <w:t>,  превышает срок, на который утверждаются планы-графики закупок: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графе "Планируемые платежи (тыс. рублей)" указывается общая сумма планируемых платежей за пределами планового периода;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графу "Количество (объем) закупаемых товаров, работ, услуг" плана-графика закупок включается общее количество поставляемого товара, объем выполняемой работы, оказываемой услуги в плановые периоды за пределами текущего финансового года.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В планы-графики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>
        <w:rPr>
          <w:sz w:val="24"/>
          <w:szCs w:val="24"/>
        </w:rPr>
        <w:t xml:space="preserve"> Федерации в соответствии со </w:t>
      </w:r>
      <w:hyperlink r:id="rId17" w:history="1">
        <w:r>
          <w:rPr>
            <w:rStyle w:val="a3"/>
            <w:color w:val="000000"/>
            <w:sz w:val="24"/>
            <w:szCs w:val="24"/>
            <w:u w:val="none"/>
          </w:rPr>
          <w:t>статьей 111</w:t>
        </w:r>
      </w:hyperlink>
      <w:r>
        <w:rPr>
          <w:sz w:val="24"/>
          <w:szCs w:val="24"/>
        </w:rPr>
        <w:t xml:space="preserve"> Федерального закона о контрактной системе.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планы-графики закупок включается информация о закупках, об осуществлении которых размещаются извещения либо направляются приглашения к участию в определении поставщика (подрядчика, исполнителя) в установленных Федеральным </w:t>
      </w:r>
      <w:hyperlink r:id="rId18" w:history="1">
        <w:r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 контрактной системе случаях в течение года, на который утверждены планы-графики закупок.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Лица, указанные в </w:t>
      </w:r>
      <w:hyperlink r:id="rId19" w:anchor="Par34" w:history="1">
        <w:r>
          <w:rPr>
            <w:rStyle w:val="a3"/>
            <w:color w:val="000000"/>
            <w:sz w:val="24"/>
            <w:szCs w:val="24"/>
            <w:u w:val="none"/>
          </w:rPr>
          <w:t>пункте 2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Порядка, ведут планы-графики закупок в соответствии с положениями Федерального закона о контрактной системе и настоящего Порядка.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планы-графики закупок осуществляется в случаях: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отмены заказчиком закупки, предусмотренной планом-графиком закупок;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отмены определения поставщика (подрядчика, исполнителя);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>
        <w:rPr>
          <w:sz w:val="24"/>
          <w:szCs w:val="24"/>
        </w:rPr>
        <w:t xml:space="preserve">) признания определения поставщика (подрядчика, исполнителя)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>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реализации решения, принятого заказчиком по итогам обязательного общественного обсуждения закупки;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возникновения обстоятельств, предвидеть которые на дату утверждения плана-графика закупок было невозможно.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Внесение изменений в планы-графики закупок по каждому объекту закупки осуществляется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10 календарных дней до даты размещения на официальном сайте извещения об осуществлении закупки, направления приглашения к участию в определении поставщика (подрядчика, исполнителя), за исключением случая, указанного в </w:t>
      </w:r>
      <w:hyperlink r:id="rId20" w:anchor="Par72" w:history="1">
        <w:r>
          <w:rPr>
            <w:rStyle w:val="a3"/>
            <w:color w:val="000000"/>
            <w:sz w:val="24"/>
            <w:szCs w:val="24"/>
            <w:u w:val="none"/>
          </w:rPr>
          <w:t>пункте 1</w:t>
        </w:r>
      </w:hyperlink>
      <w:r>
        <w:rPr>
          <w:color w:val="000000"/>
          <w:sz w:val="24"/>
          <w:szCs w:val="24"/>
        </w:rPr>
        <w:t xml:space="preserve">0 </w:t>
      </w:r>
      <w:r>
        <w:rPr>
          <w:sz w:val="24"/>
          <w:szCs w:val="24"/>
        </w:rPr>
        <w:t>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к участию в определении поставщика (подрядчика, исполнителя) - до даты заключения контракта.</w:t>
      </w: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72"/>
      <w:bookmarkEnd w:id="5"/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последствии чрезвычайных ситуаций природного или техногенного характера в соответствии со </w:t>
      </w:r>
      <w:hyperlink r:id="rId21" w:history="1">
        <w:r>
          <w:rPr>
            <w:rStyle w:val="a3"/>
            <w:color w:val="000000"/>
            <w:sz w:val="24"/>
            <w:szCs w:val="24"/>
            <w:u w:val="none"/>
          </w:rPr>
          <w:t>статьей 82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 контрактной системе внесение изменений в планы-графики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sz w:val="24"/>
          <w:szCs w:val="24"/>
        </w:rPr>
        <w:t xml:space="preserve"> </w:t>
      </w:r>
      <w:hyperlink r:id="rId22" w:history="1">
        <w:r>
          <w:rPr>
            <w:rStyle w:val="a3"/>
            <w:color w:val="000000"/>
            <w:sz w:val="24"/>
            <w:szCs w:val="24"/>
            <w:u w:val="none"/>
          </w:rPr>
          <w:t>пунктами 9</w:t>
        </w:r>
      </w:hyperlink>
      <w:r>
        <w:rPr>
          <w:color w:val="000000"/>
          <w:sz w:val="24"/>
          <w:szCs w:val="24"/>
        </w:rPr>
        <w:t xml:space="preserve">, </w:t>
      </w:r>
      <w:hyperlink r:id="rId23" w:history="1">
        <w:r>
          <w:rPr>
            <w:rStyle w:val="a3"/>
            <w:color w:val="000000"/>
            <w:sz w:val="24"/>
            <w:szCs w:val="24"/>
            <w:u w:val="none"/>
          </w:rPr>
          <w:t>28 части 1 статьи 93</w:t>
        </w:r>
      </w:hyperlink>
      <w:r>
        <w:rPr>
          <w:sz w:val="24"/>
          <w:szCs w:val="24"/>
        </w:rPr>
        <w:t xml:space="preserve"> Федерального закона о контрактной системе -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один календарный день до даты заключения контракта.</w:t>
      </w:r>
    </w:p>
    <w:p w:rsidR="00965BC0" w:rsidRDefault="00965BC0" w:rsidP="00965BC0">
      <w:pPr>
        <w:rPr>
          <w:sz w:val="24"/>
          <w:szCs w:val="24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sectPr w:rsidR="004E37D9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617CC"/>
    <w:rsid w:val="000E3B74"/>
    <w:rsid w:val="001408EF"/>
    <w:rsid w:val="00304086"/>
    <w:rsid w:val="00327CB0"/>
    <w:rsid w:val="003C01A1"/>
    <w:rsid w:val="0044539D"/>
    <w:rsid w:val="004E37D9"/>
    <w:rsid w:val="00580BFE"/>
    <w:rsid w:val="006E030D"/>
    <w:rsid w:val="00837629"/>
    <w:rsid w:val="00965BC0"/>
    <w:rsid w:val="00A36506"/>
    <w:rsid w:val="00CE6E36"/>
    <w:rsid w:val="00D87C47"/>
    <w:rsid w:val="00E360F4"/>
    <w:rsid w:val="00E7408F"/>
    <w:rsid w:val="00F10FC2"/>
    <w:rsid w:val="00F24FA4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11\&#1056;&#1072;&#1073;&#1086;&#1095;&#1080;&#1081;%20&#1089;&#1090;&#1086;&#1083;\&#1076;&#1086;&#1082;%20&#1087;&#1086;%2044-&#1060;&#1047;%20&#1076;&#1083;&#1103;%20&#1087;&#1086;&#1089;&#1077;&#1083;&#1077;&#1085;&#1080;&#1081;\&#1087;&#1083;&#1072;&#1085;%20&#1075;&#1088;&#1072;&#1092;&#1080;&#1082;%20&#1088;&#1072;&#1081;&#1086;&#1085;.docx" TargetMode="External"/><Relationship Id="rId13" Type="http://schemas.openxmlformats.org/officeDocument/2006/relationships/hyperlink" Target="consultantplus://offline/ref=9FBA38602F31DB5FC8E478DD00E23F63CB0E5FE6782AFAE46DAADED1BF8934A4A59F1AD7DC5C3AE5pDUCI" TargetMode="External"/><Relationship Id="rId18" Type="http://schemas.openxmlformats.org/officeDocument/2006/relationships/hyperlink" Target="consultantplus://offline/ref=9FBA38602F31DB5FC8E478DD00E23F63CB0E5FE6782AFAE46DAADED1BFp8U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BA38602F31DB5FC8E478DD00E23F63CB0E5FE6782AFAE46DAADED1BF8934A4A59F1AD7DC5C3CEBpDUBI" TargetMode="External"/><Relationship Id="rId7" Type="http://schemas.openxmlformats.org/officeDocument/2006/relationships/hyperlink" Target="consultantplus://offline/ref=9FBA38602F31DB5FC8E478DD00E23F63CB0C5AE77A25FAE46DAADED1BF8934A4A59F1AD7DC5D3CEDpDUCI" TargetMode="External"/><Relationship Id="rId12" Type="http://schemas.openxmlformats.org/officeDocument/2006/relationships/hyperlink" Target="consultantplus://offline/ref=9FBA38602F31DB5FC8E478DD00E23F63CB0E5FE6782AFAE46DAADED1BF8934A4A59F1AD7DC5D3DEEpDUBI" TargetMode="External"/><Relationship Id="rId17" Type="http://schemas.openxmlformats.org/officeDocument/2006/relationships/hyperlink" Target="consultantplus://offline/ref=9FBA38602F31DB5FC8E478DD00E23F63CB0E5FE6782AFAE46DAADED1BF8934A4A59F1AD7DC5C3AECpDU9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BA38602F31DB5FC8E478DD00E23F63CB0E5FE6782AFAE46DAADED1BF8934A4A59F1AD7DC5D3DE5pDUDI" TargetMode="External"/><Relationship Id="rId20" Type="http://schemas.openxmlformats.org/officeDocument/2006/relationships/hyperlink" Target="file:///C:\Documents%20and%20Settings\111\&#1056;&#1072;&#1073;&#1086;&#1095;&#1080;&#1081;%20&#1089;&#1090;&#1086;&#1083;\&#1076;&#1086;&#1082;%20&#1087;&#1086;%2044-&#1060;&#1047;%20&#1076;&#1083;&#1103;%20&#1087;&#1086;&#1089;&#1077;&#1083;&#1077;&#1085;&#1080;&#1081;\&#1087;&#1083;&#1072;&#1085;%20&#1075;&#1088;&#1072;&#1092;&#1080;&#1082;%20&#1088;&#1072;&#1081;&#1086;&#1085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BA38602F31DB5FC8E478DD00E23F63CB0E5FE6782AFAE46DAADED1BF8934A4A59F1AD7DC5D3DE9pDUEI" TargetMode="External"/><Relationship Id="rId11" Type="http://schemas.openxmlformats.org/officeDocument/2006/relationships/hyperlink" Target="consultantplus://offline/ref=9FBA38602F31DB5FC8E478DD00E23F63CB0C5AE77A25FAE46DAADED1BF8934A4A59F1AD7DC5D3CE5pDUC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111\&#1056;&#1072;&#1073;&#1086;&#1095;&#1080;&#1081;%20&#1089;&#1090;&#1086;&#1083;\&#1076;&#1086;&#1082;%20&#1087;&#1086;%2044-&#1060;&#1047;%20&#1076;&#1083;&#1103;%20&#1087;&#1086;&#1089;&#1077;&#1083;&#1077;&#1085;&#1080;&#1081;\&#1087;&#1083;&#1072;&#1085;%20&#1075;&#1088;&#1072;&#1092;&#1080;&#1082;%20&#1088;&#1072;&#1081;&#1086;&#1085;.docx" TargetMode="External"/><Relationship Id="rId23" Type="http://schemas.openxmlformats.org/officeDocument/2006/relationships/hyperlink" Target="consultantplus://offline/ref=9FBA38602F31DB5FC8E478DD00E23F63CB0E5FE6782AFAE46DAADED1BF8934A4A59F1AD7DC5C3EE4pDUAI" TargetMode="External"/><Relationship Id="rId10" Type="http://schemas.openxmlformats.org/officeDocument/2006/relationships/hyperlink" Target="consultantplus://offline/ref=9FBA38602F31DB5FC8E478DD00E23F63CB0C5AE77A25FAE46DAADED1BF8934A4A59F1AD7DC5D3CEDpDUCI" TargetMode="External"/><Relationship Id="rId19" Type="http://schemas.openxmlformats.org/officeDocument/2006/relationships/hyperlink" Target="file:///C:\Documents%20and%20Settings\111\&#1056;&#1072;&#1073;&#1086;&#1095;&#1080;&#1081;%20&#1089;&#1090;&#1086;&#1083;\&#1076;&#1086;&#1082;%20&#1087;&#1086;%2044-&#1060;&#1047;%20&#1076;&#1083;&#1103;%20&#1087;&#1086;&#1089;&#1077;&#1083;&#1077;&#1085;&#1080;&#1081;\&#1087;&#1083;&#1072;&#1085;%20&#1075;&#1088;&#1072;&#1092;&#1080;&#1082;%20&#1088;&#1072;&#1081;&#1086;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BA38602F31DB5FC8E478DD00E23F63CB0E5FE6782AFAE46DAADED1BF8934A4A59F1AD7DC5D3DE9pDUEI" TargetMode="External"/><Relationship Id="rId14" Type="http://schemas.openxmlformats.org/officeDocument/2006/relationships/hyperlink" Target="file:///C:\Documents%20and%20Settings\111\&#1056;&#1072;&#1073;&#1086;&#1095;&#1080;&#1081;%20&#1089;&#1090;&#1086;&#1083;\&#1076;&#1086;&#1082;%20&#1087;&#1086;%2044-&#1060;&#1047;%20&#1076;&#1083;&#1103;%20&#1087;&#1086;&#1089;&#1077;&#1083;&#1077;&#1085;&#1080;&#1081;\&#1087;&#1083;&#1072;&#1085;%20&#1075;&#1088;&#1072;&#1092;&#1080;&#1082;%20&#1088;&#1072;&#1081;&#1086;&#1085;.docx" TargetMode="External"/><Relationship Id="rId22" Type="http://schemas.openxmlformats.org/officeDocument/2006/relationships/hyperlink" Target="consultantplus://offline/ref=9FBA38602F31DB5FC8E478DD00E23F63CB0E5FE6782AFAE46DAADED1BF8934A4A59F1AD7DC5C3BE4pD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F47F-9E78-4BB2-8677-C2F6FEAA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4</cp:revision>
  <cp:lastPrinted>2015-01-14T04:02:00Z</cp:lastPrinted>
  <dcterms:created xsi:type="dcterms:W3CDTF">2015-01-14T02:54:00Z</dcterms:created>
  <dcterms:modified xsi:type="dcterms:W3CDTF">2015-01-14T04:04:00Z</dcterms:modified>
</cp:coreProperties>
</file>