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AA" w:rsidRDefault="00F310AA" w:rsidP="00F310A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F310AA" w:rsidRDefault="00F310AA" w:rsidP="00F310A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F310AA" w:rsidRDefault="00F310AA" w:rsidP="00F310AA">
      <w:pPr>
        <w:jc w:val="center"/>
        <w:rPr>
          <w:sz w:val="28"/>
        </w:rPr>
      </w:pPr>
    </w:p>
    <w:p w:rsidR="00F310AA" w:rsidRDefault="00F310AA" w:rsidP="00F310AA">
      <w:pPr>
        <w:pStyle w:val="1"/>
      </w:pPr>
      <w:r>
        <w:t>РЕШЕНИЕ</w:t>
      </w:r>
    </w:p>
    <w:p w:rsidR="00403275" w:rsidRDefault="00403275" w:rsidP="00F310AA">
      <w:pPr>
        <w:jc w:val="both"/>
        <w:rPr>
          <w:sz w:val="28"/>
        </w:rPr>
      </w:pPr>
    </w:p>
    <w:p w:rsidR="00F310AA" w:rsidRPr="00E63740" w:rsidRDefault="00E63740" w:rsidP="00F310AA">
      <w:pPr>
        <w:jc w:val="both"/>
        <w:rPr>
          <w:sz w:val="28"/>
          <w:szCs w:val="28"/>
        </w:rPr>
      </w:pPr>
      <w:r w:rsidRPr="00E63740">
        <w:rPr>
          <w:sz w:val="28"/>
          <w:szCs w:val="28"/>
        </w:rPr>
        <w:t>27.05.2014</w:t>
      </w:r>
      <w:r w:rsidR="0077737A" w:rsidRPr="00E63740">
        <w:rPr>
          <w:sz w:val="28"/>
          <w:szCs w:val="28"/>
        </w:rPr>
        <w:t xml:space="preserve">                               </w:t>
      </w:r>
      <w:r w:rsidR="00F310AA" w:rsidRPr="00E63740">
        <w:rPr>
          <w:sz w:val="28"/>
          <w:szCs w:val="28"/>
        </w:rPr>
        <w:t xml:space="preserve">д. Александровка              </w:t>
      </w:r>
      <w:r w:rsidR="00F16A8D" w:rsidRPr="00E63740">
        <w:rPr>
          <w:sz w:val="28"/>
          <w:szCs w:val="28"/>
        </w:rPr>
        <w:t xml:space="preserve">           </w:t>
      </w:r>
      <w:r w:rsidR="00F310AA" w:rsidRPr="00E63740">
        <w:rPr>
          <w:sz w:val="28"/>
          <w:szCs w:val="28"/>
        </w:rPr>
        <w:t xml:space="preserve">  </w:t>
      </w:r>
      <w:r w:rsidR="00403275" w:rsidRPr="00E63740">
        <w:rPr>
          <w:sz w:val="28"/>
          <w:szCs w:val="28"/>
        </w:rPr>
        <w:t xml:space="preserve"> </w:t>
      </w:r>
      <w:r w:rsidR="006D062B">
        <w:rPr>
          <w:sz w:val="28"/>
          <w:szCs w:val="28"/>
        </w:rPr>
        <w:t>№ 25-138</w:t>
      </w:r>
    </w:p>
    <w:p w:rsidR="00F310AA" w:rsidRPr="00E63740" w:rsidRDefault="00F310AA" w:rsidP="00F310AA">
      <w:pPr>
        <w:pStyle w:val="a4"/>
        <w:rPr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740">
        <w:rPr>
          <w:rFonts w:ascii="Times New Roman" w:hAnsi="Times New Roman" w:cs="Times New Roman"/>
          <w:b/>
          <w:bCs/>
          <w:sz w:val="28"/>
          <w:szCs w:val="28"/>
        </w:rPr>
        <w:t>ОБ ОСОБЕННОСТЯХ ПОДАЧИ И РАССМОТРЕНИЯ ЖАЛОБ</w:t>
      </w: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740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МУНИЦИПАЛЬНЫХ УСЛУГ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74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6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</w:t>
      </w:r>
      <w:hyperlink r:id="rId7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740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E63740">
        <w:rPr>
          <w:rFonts w:ascii="Times New Roman" w:hAnsi="Times New Roman" w:cs="Times New Roman"/>
          <w:sz w:val="28"/>
          <w:szCs w:val="28"/>
        </w:rPr>
        <w:t xml:space="preserve"> района Красноярского края Александровский сельский Совет депутатов решил: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особенности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при предоставлении муниципальных услуг согласно приложению к настоящему Решению.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 в газете "Александровские вести".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Н.Н.Былин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Default="00635DB7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E63740" w:rsidRDefault="00E63740" w:rsidP="00635DB7">
      <w:pPr>
        <w:pStyle w:val="ConsPlusNormal"/>
        <w:jc w:val="both"/>
      </w:pPr>
    </w:p>
    <w:p w:rsidR="00635DB7" w:rsidRPr="00E63740" w:rsidRDefault="00635DB7" w:rsidP="00635D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5DB7" w:rsidRPr="00E63740" w:rsidRDefault="00635DB7" w:rsidP="0063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к Решению</w:t>
      </w:r>
    </w:p>
    <w:p w:rsidR="00635DB7" w:rsidRPr="00E63740" w:rsidRDefault="00635DB7" w:rsidP="0063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635DB7" w:rsidRPr="00E63740" w:rsidRDefault="00635DB7" w:rsidP="00635D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от  </w:t>
      </w:r>
      <w:r w:rsidR="00E63740">
        <w:rPr>
          <w:rFonts w:ascii="Times New Roman" w:hAnsi="Times New Roman" w:cs="Times New Roman"/>
          <w:sz w:val="28"/>
          <w:szCs w:val="28"/>
        </w:rPr>
        <w:t>27.05.2014</w:t>
      </w:r>
      <w:r w:rsidRPr="00E63740">
        <w:rPr>
          <w:rFonts w:ascii="Times New Roman" w:hAnsi="Times New Roman" w:cs="Times New Roman"/>
          <w:sz w:val="28"/>
          <w:szCs w:val="28"/>
        </w:rPr>
        <w:t xml:space="preserve"> г. N</w:t>
      </w:r>
      <w:r w:rsidR="006D062B">
        <w:rPr>
          <w:rFonts w:ascii="Times New Roman" w:hAnsi="Times New Roman" w:cs="Times New Roman"/>
          <w:sz w:val="28"/>
          <w:szCs w:val="28"/>
        </w:rPr>
        <w:t>25-138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E63740">
        <w:rPr>
          <w:rFonts w:ascii="Times New Roman" w:hAnsi="Times New Roman" w:cs="Times New Roman"/>
          <w:b/>
          <w:bCs/>
          <w:sz w:val="28"/>
          <w:szCs w:val="28"/>
        </w:rPr>
        <w:t>ОСОБЕННОСТИ ПОДАЧИ И РАССМОТРЕНИЯ ЖАЛОБ</w:t>
      </w: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740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МУНИЦИПАЛЬНЫХ УСЛУГ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 xml:space="preserve">Настоящее Решение в соответствии со </w:t>
      </w:r>
      <w:hyperlink r:id="rId8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 устанавливает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служащих, а также на деятельность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участвующих в предоставлении муниципальных услуг (далее - жалобы).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2. ПОРЯДОК ПОДАЧИ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обратившиеся в органы местного самоуправления, муниципальное учреждение, предоставляющие муниципальные услуги (далее - органы, предоставляющие муниципальные услуги),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Красноярского края и Александровского сельсовета для предоставления муниципальной услуги;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г) отказ заявителю в приеме документов, представление которых предусмотрено нормативными правовыми актами Российской Федерации, Красноярского края и сельсовета для предоставления муниципальной услуги;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37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3740">
        <w:rPr>
          <w:rFonts w:ascii="Times New Roman" w:hAnsi="Times New Roman" w:cs="Times New Roman"/>
          <w:sz w:val="28"/>
          <w:szCs w:val="28"/>
        </w:rPr>
        <w:t xml:space="preserve">) отказ заявителю в предоставлении муниципальной услуги, если основания отказа не предусмотрены федеральными законами и принятыми в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Красноярского края и Александровского сельсовета;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Александровского сельсовета;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740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 ТРЕБОВАНИЯ К СОДЕРЖАНИЮ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3.1. Жалоба должна содержать: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740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3.2.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 ПРОЦЕДУРА ПОДАЧИ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4.1. Жалоба может быть подана в письменной форме на бумажном носителе или в электронной форме.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lastRenderedPageBreak/>
        <w:t>4.2. Прием жалоб в письменной форме осуществляется: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краевым многофункциональным центром предоставления государственных и муниципальных услуг (далее - многофункциональный центр);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вышестоящим органом, в подчинении которого находится орган, предоставляющий муниципальную услугу.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4.3. Время приема жалоб в органе, предоставляющем муниципальные услуги, должно совпадать со временем предоставления муниципальных услуг.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4.4. Жалоба в письменной форме может быть также направлена по почте.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E63740">
        <w:rPr>
          <w:rFonts w:ascii="Times New Roman" w:hAnsi="Times New Roman" w:cs="Times New Roman"/>
          <w:sz w:val="28"/>
          <w:szCs w:val="28"/>
        </w:rPr>
        <w:t>4.6.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 Жалоба на нарушение порядка предоставления муниципальной услуги многофункциональным центром рассматривается в соответствии с настоящим Решением органом, предоставляющим муниципальную услугу, заключившим соглашение о взаимодействии, при этом срок рассмотрения жалобы исчисляется со дня регистрации жалобы в уполномоченном на ее рассмотрение органе.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4.7. В электронной форме жалоба может быть подана заявителем посредством: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Интернет;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единого краевого портала "Красноярский край" в информационно-телекоммуникационной сети Интернет;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федеральной государственной информационной системы "Единый портал государственных и муниципальных услуг (функций)".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5. ДОЛЖНОСТНЫЕ ЛИЦА ОРГАНА, ПРЕДОСТАВЛЯЮЩЕГО</w:t>
      </w: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МУНИЦИПАЛЬНЫЕ УСЛУГИ, РАССМАТРИВАЮЩИЕ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5.1. Жалоба на решения и действия (бездействие) органов,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рассматривается руководителем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либо должностным лицом этого органа, наделенным полномочиями по рассмотрению жалоб.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5.2. Должностное лицо, наделенное полномочиями по рассмотрению жалоб, определяется органом, предоставляющим муниципальные услуги, и обеспечивает: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а) прием и рассмотрение жалоб в соответствии с требованиями </w:t>
      </w:r>
      <w:hyperlink r:id="rId9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главы 2.1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настоящего Решения;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требованиями </w:t>
      </w:r>
      <w:hyperlink w:anchor="Par81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пункта 6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E63740">
        <w:rPr>
          <w:rFonts w:ascii="Times New Roman" w:hAnsi="Times New Roman" w:cs="Times New Roman"/>
          <w:sz w:val="28"/>
          <w:szCs w:val="28"/>
        </w:rPr>
        <w:t>6. ДОЛЖНОСТНЫЕ ЛИЦА И ОРГАНЫ, РАССМАТРИВАЮЩИЕ ЖАЛОБЫ</w:t>
      </w: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ОРГАНА,</w:t>
      </w:r>
    </w:p>
    <w:p w:rsidR="00635DB7" w:rsidRPr="00E63740" w:rsidRDefault="00635DB7" w:rsidP="00635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374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6.1. Жалоба на решения и действия (бездействие) руководителя органа, предоставляющего муниципальную услугу, подается на имя главы администрации сельсовета.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6.2. Жалоба на решения и действия (бездействие) руководителя муниципального учреждения, предоставляющего муниципальные услуги, подается в орган местного самоуправления, осуществляющий функции и полномочия учредителя соответствующего муниципального учреждения.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6.3. В случае отсутствия вышестоящего органа жалоба на решения и действия (бездействие) руководителя органа, предоставляющего муниципальную услугу, подается непосредственно руководителю органа, предоставляющего муниципальную услугу, и рассматривается им в соответствии с Федеральным </w:t>
      </w:r>
      <w:hyperlink r:id="rId10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настоящим Решением.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7. СРОКИ РЕГИСТРАЦИИ И РАССМОТРЕНИЯ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7.1.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7.2. 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7.3. В случае если жалоба подана заявителем в орган, в компетенцию которого не входит рассмотрение жалобы, в соответствии с требованиями </w:t>
      </w:r>
      <w:hyperlink w:anchor="Par67" w:history="1">
        <w:proofErr w:type="spellStart"/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. 4.6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E63740">
        <w:rPr>
          <w:rFonts w:ascii="Times New Roman" w:hAnsi="Times New Roman" w:cs="Times New Roman"/>
          <w:sz w:val="28"/>
          <w:szCs w:val="28"/>
        </w:rPr>
        <w:t xml:space="preserve"> настоящего Решения в течение 3 рабочих дней со дня регистрации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>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перенаправлении жалобы на рассмотрение.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8. РАССМОТРЕНИЕ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8.1. Руководитель органа местного самоуправления, муниципального учреждения, в которые поступила жалоба, должностное лицо, уполномоченное на рассмотрение жалоб: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г) уведомляют заявителя о направлении его жалобы на рассмотрение в другой орган местного самоуправления или иному должностному лицу в соответствии с их компетенцией.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8.2. При рассмотрении жалобы должностное лицо или орган, уполномоченные на ее рассмотрение, запрашивают и учитывают мнение органов, должностных лиц, муниципальных служащих, решения, действия (бездействие) которых обжалуются.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учреждения, должностные лица, муниципальные служащие, решения, действия (бездействие) которых обжалуются, по запросу должностного лица или органа местного самоуправления,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и материалов, в которых содержатся сведения, составляющие государственную или иную охраняемую законом тайну, и для которых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установлен особый порядок предоставления.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9. РЕЗУЛЬТАТ РАССМОТРЕНИЯ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8"/>
      <w:bookmarkEnd w:id="3"/>
      <w:r w:rsidRPr="00E63740">
        <w:rPr>
          <w:rFonts w:ascii="Times New Roman" w:hAnsi="Times New Roman" w:cs="Times New Roman"/>
          <w:sz w:val="28"/>
          <w:szCs w:val="28"/>
        </w:rPr>
        <w:t>9.1. По результатам рассмотрения жалобы должностное лицо или орган, уполномоченные на ее рассмотрение, принимают одно из следующих решений: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740">
        <w:rPr>
          <w:rFonts w:ascii="Times New Roman" w:hAnsi="Times New Roman" w:cs="Times New Roman"/>
          <w:sz w:val="28"/>
          <w:szCs w:val="28"/>
        </w:rPr>
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E63740">
        <w:rPr>
          <w:rFonts w:ascii="Times New Roman" w:hAnsi="Times New Roman" w:cs="Times New Roman"/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Красноярского края и района, а также в иных формах;</w:t>
      </w:r>
      <w:proofErr w:type="gramEnd"/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отказывают в удовлетворении жалобы.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9.2. Решение, указанное в </w:t>
      </w:r>
      <w:hyperlink w:anchor="Par108" w:history="1">
        <w:proofErr w:type="spellStart"/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E63740">
          <w:rPr>
            <w:rFonts w:ascii="Times New Roman" w:hAnsi="Times New Roman" w:cs="Times New Roman"/>
            <w:color w:val="0000FF"/>
            <w:sz w:val="28"/>
            <w:szCs w:val="28"/>
          </w:rPr>
          <w:t>. 9.1</w:t>
        </w:r>
      </w:hyperlink>
      <w:r w:rsidRPr="00E63740">
        <w:rPr>
          <w:rFonts w:ascii="Times New Roman" w:hAnsi="Times New Roman" w:cs="Times New Roman"/>
          <w:sz w:val="28"/>
          <w:szCs w:val="28"/>
        </w:rPr>
        <w:t>, принимается в форме акта уполномоченного на рассмотрение жалобы должностного лица или органа.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9.3. 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9.4.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В орган, предоставляющий муниципальную услугу, на решение, действие (бездействие) которого поступила жалоба, направляется уведомление о рассмотрении жалобы, в котором, в случае удовлетворения жалобы, сообщается о необходимости устранения нарушений прав заявителя, исправления допущенных опечаток и ошибок в выданных в результате предоставления муниципальной услуги документах, возврате заявителю денежных средств, взимание которых не предусмотрено нормативными правовыми актами Российской Федерации, Красноярского края и Александровского</w:t>
      </w:r>
      <w:proofErr w:type="gramEnd"/>
      <w:r w:rsidRPr="00E6374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 xml:space="preserve">9.6. </w:t>
      </w:r>
      <w:proofErr w:type="gramStart"/>
      <w:r w:rsidRPr="00E63740">
        <w:rPr>
          <w:rFonts w:ascii="Times New Roman" w:hAnsi="Times New Roman" w:cs="Times New Roman"/>
          <w:sz w:val="28"/>
          <w:szCs w:val="28"/>
        </w:rPr>
        <w:t>В случае удовлетворения жалобы, рассматриваемой руководителем органа, предоставляющего муниципальную услугу, или должностным лицом, уполномоченным на рассмотрение жалобы, указанными лицами принимаются меры по устранению нарушений прав заявителя,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Красноярского края и сельсовета.</w:t>
      </w:r>
      <w:proofErr w:type="gramEnd"/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9.7. Должностное лицо, муниципальный служащий, на решение, действие (бездействие) которого поступила жалоба, вправе ознакомиться с уведомлением о рассмотрении жалобы.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10. ОСНОВАНИЯ ДЛЯ ОТКАЗА В УДОВЛЕТВОРЕНИИ ЖАЛОБЫ</w:t>
      </w:r>
    </w:p>
    <w:p w:rsidR="00635DB7" w:rsidRPr="00E63740" w:rsidRDefault="00635DB7" w:rsidP="00635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10.1.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10.2. Должностные лица или органы, уполномоченные на рассмотрение жалобы, вправе оставить жалобу без ответа в следующих случаях: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5DB7" w:rsidRPr="00E63740" w:rsidRDefault="00635DB7" w:rsidP="0063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740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5DB7" w:rsidRPr="00E63740" w:rsidRDefault="00635DB7" w:rsidP="00635DB7">
      <w:pPr>
        <w:rPr>
          <w:sz w:val="28"/>
          <w:szCs w:val="28"/>
        </w:rPr>
      </w:pPr>
    </w:p>
    <w:p w:rsidR="00D46804" w:rsidRPr="00E63740" w:rsidRDefault="00D46804" w:rsidP="00635DB7">
      <w:pPr>
        <w:pStyle w:val="a4"/>
        <w:ind w:right="1133"/>
        <w:rPr>
          <w:sz w:val="28"/>
          <w:szCs w:val="28"/>
        </w:rPr>
      </w:pPr>
    </w:p>
    <w:sectPr w:rsidR="00D46804" w:rsidRPr="00E63740" w:rsidSect="00B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20203"/>
    <w:multiLevelType w:val="hybridMultilevel"/>
    <w:tmpl w:val="4C629D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95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10AA"/>
    <w:rsid w:val="000038FB"/>
    <w:rsid w:val="00226DDA"/>
    <w:rsid w:val="0026511F"/>
    <w:rsid w:val="003A0770"/>
    <w:rsid w:val="003C4982"/>
    <w:rsid w:val="00403275"/>
    <w:rsid w:val="00634CE2"/>
    <w:rsid w:val="00635DB7"/>
    <w:rsid w:val="006823CE"/>
    <w:rsid w:val="006D062B"/>
    <w:rsid w:val="0075493E"/>
    <w:rsid w:val="0077737A"/>
    <w:rsid w:val="007A10EA"/>
    <w:rsid w:val="007B0FA1"/>
    <w:rsid w:val="007C508C"/>
    <w:rsid w:val="00835E1B"/>
    <w:rsid w:val="00B454BE"/>
    <w:rsid w:val="00BC0CAD"/>
    <w:rsid w:val="00BF53B1"/>
    <w:rsid w:val="00C8652A"/>
    <w:rsid w:val="00D46804"/>
    <w:rsid w:val="00DD723C"/>
    <w:rsid w:val="00E63740"/>
    <w:rsid w:val="00F16A8D"/>
    <w:rsid w:val="00F310AA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0AA"/>
  </w:style>
  <w:style w:type="paragraph" w:styleId="1">
    <w:name w:val="heading 1"/>
    <w:basedOn w:val="a"/>
    <w:next w:val="a"/>
    <w:qFormat/>
    <w:rsid w:val="00F310A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10AA"/>
    <w:pPr>
      <w:jc w:val="right"/>
    </w:pPr>
    <w:rPr>
      <w:sz w:val="28"/>
    </w:rPr>
  </w:style>
  <w:style w:type="paragraph" w:styleId="a4">
    <w:name w:val="Body Text Indent"/>
    <w:basedOn w:val="a"/>
    <w:rsid w:val="00F310AA"/>
    <w:pPr>
      <w:ind w:right="2970"/>
      <w:jc w:val="both"/>
    </w:pPr>
    <w:rPr>
      <w:sz w:val="24"/>
    </w:rPr>
  </w:style>
  <w:style w:type="paragraph" w:customStyle="1" w:styleId="ConsPlusNormal">
    <w:name w:val="ConsPlusNormal"/>
    <w:rsid w:val="00635D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535381742731715628115CEAEDD8F152DF6F6AE92D927AAC7500D01F4BBB5D6CA46BD3B4LAV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535381742731715628114AE98187FE50D13766EA299C25F0290687401BBD082CLEV4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535381742731715628115CEAEDD8F152D96D69EA21927AAC7500D01F4BBB5D6CA46BD3B5A325D9L4V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535381742731715628115CEAEDD8F152DF6F6AE92D927AAC7500D01F4BBB5D6CA46BD3B4LAV2B" TargetMode="External"/><Relationship Id="rId10" Type="http://schemas.openxmlformats.org/officeDocument/2006/relationships/hyperlink" Target="consultantplus://offline/ref=D0535381742731715628115CEAEDD8F152DF6F6AE92D927AAC7500D01FL4V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535381742731715628115CEAEDD8F152DF6F6AE92D927AAC7500D01F4BBB5D6CA46BDBLBV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6</cp:revision>
  <cp:lastPrinted>2014-05-29T01:09:00Z</cp:lastPrinted>
  <dcterms:created xsi:type="dcterms:W3CDTF">2014-04-30T00:54:00Z</dcterms:created>
  <dcterms:modified xsi:type="dcterms:W3CDTF">2014-05-29T01:10:00Z</dcterms:modified>
</cp:coreProperties>
</file>